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24B51" w14:textId="77777777" w:rsidR="005C2B68" w:rsidRDefault="005C2B68" w:rsidP="000D1881">
      <w:pPr>
        <w:pStyle w:val="Nadpis4"/>
        <w:jc w:val="center"/>
        <w:rPr>
          <w:sz w:val="28"/>
        </w:rPr>
      </w:pPr>
      <w:r>
        <w:rPr>
          <w:sz w:val="28"/>
        </w:rPr>
        <w:t xml:space="preserve">  NÁVRH </w:t>
      </w:r>
    </w:p>
    <w:p w14:paraId="155021E5" w14:textId="77777777" w:rsidR="000D1881" w:rsidRDefault="000D1881" w:rsidP="000D1881">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AB6105">
        <w:rPr>
          <w:sz w:val="28"/>
        </w:rPr>
        <w:fldChar w:fldCharType="begin">
          <w:ffData>
            <w:name w:val=""/>
            <w:enabled/>
            <w:calcOnExit w:val="0"/>
            <w:textInput/>
          </w:ffData>
        </w:fldChar>
      </w:r>
      <w:r w:rsidR="002C3D2C" w:rsidRPr="00AB6105">
        <w:rPr>
          <w:sz w:val="28"/>
        </w:rPr>
        <w:instrText xml:space="preserve"> FORMTEXT </w:instrText>
      </w:r>
      <w:r w:rsidR="002C3D2C" w:rsidRPr="00AB6105">
        <w:rPr>
          <w:sz w:val="28"/>
        </w:rPr>
      </w:r>
      <w:r w:rsidR="002C3D2C" w:rsidRPr="00AB6105">
        <w:rPr>
          <w:sz w:val="28"/>
        </w:rPr>
        <w:fldChar w:fldCharType="separate"/>
      </w:r>
      <w:r w:rsidR="002C3D2C" w:rsidRPr="00AB6105">
        <w:rPr>
          <w:noProof/>
          <w:sz w:val="28"/>
        </w:rPr>
        <w:t> </w:t>
      </w:r>
      <w:r w:rsidR="002C3D2C" w:rsidRPr="00AB6105">
        <w:rPr>
          <w:noProof/>
          <w:sz w:val="28"/>
        </w:rPr>
        <w:t> </w:t>
      </w:r>
      <w:r w:rsidR="002C3D2C" w:rsidRPr="00AB6105">
        <w:rPr>
          <w:noProof/>
          <w:sz w:val="28"/>
        </w:rPr>
        <w:t> </w:t>
      </w:r>
      <w:r w:rsidR="002C3D2C" w:rsidRPr="00AB6105">
        <w:rPr>
          <w:noProof/>
          <w:sz w:val="28"/>
        </w:rPr>
        <w:t> </w:t>
      </w:r>
      <w:r w:rsidR="002C3D2C" w:rsidRPr="00AB6105">
        <w:rPr>
          <w:noProof/>
          <w:sz w:val="28"/>
        </w:rPr>
        <w:t> </w:t>
      </w:r>
      <w:r w:rsidR="002C3D2C" w:rsidRPr="00AB6105">
        <w:rPr>
          <w:sz w:val="28"/>
        </w:rPr>
        <w:fldChar w:fldCharType="end"/>
      </w:r>
    </w:p>
    <w:p w14:paraId="3E30FBE6"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707E8945" w:rsidR="000D1881" w:rsidRPr="00296F8A" w:rsidRDefault="00B26055" w:rsidP="000D1881">
      <w:pPr>
        <w:pStyle w:val="Textvbloku"/>
        <w:tabs>
          <w:tab w:val="left" w:pos="4820"/>
        </w:tabs>
        <w:rPr>
          <w:b/>
          <w:sz w:val="22"/>
          <w:szCs w:val="22"/>
        </w:rPr>
      </w:pPr>
      <w:r w:rsidRPr="00B26055">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7F10BD06" w:rsidR="000D1881" w:rsidRPr="00296F8A" w:rsidRDefault="00B26055" w:rsidP="000D1881">
      <w:pPr>
        <w:pStyle w:val="Textvbloku"/>
        <w:tabs>
          <w:tab w:val="left" w:pos="4820"/>
        </w:tabs>
        <w:rPr>
          <w:bCs/>
          <w:sz w:val="22"/>
          <w:szCs w:val="22"/>
        </w:rPr>
      </w:pPr>
      <w:r w:rsidRPr="00B26055">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514B2947" w:rsidR="000D1881" w:rsidRPr="00296F8A" w:rsidRDefault="00B26055" w:rsidP="000D1881">
      <w:pPr>
        <w:pStyle w:val="Textvbloku"/>
        <w:tabs>
          <w:tab w:val="left" w:pos="4820"/>
        </w:tabs>
        <w:rPr>
          <w:sz w:val="22"/>
          <w:szCs w:val="22"/>
        </w:rPr>
      </w:pPr>
      <w:r w:rsidRPr="00B26055">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297570A" w:rsidR="000D1881" w:rsidRPr="00296F8A" w:rsidRDefault="00296F8A" w:rsidP="000D1881">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32120794" w:rsidR="000D1881" w:rsidRDefault="00B26055" w:rsidP="000D1881">
      <w:pPr>
        <w:pStyle w:val="Textvbloku"/>
        <w:tabs>
          <w:tab w:val="left" w:pos="4820"/>
        </w:tabs>
        <w:rPr>
          <w:sz w:val="22"/>
          <w:szCs w:val="22"/>
        </w:rPr>
      </w:pPr>
      <w:r w:rsidRPr="00B26055">
        <w:rPr>
          <w:sz w:val="22"/>
          <w:szCs w:val="22"/>
        </w:rPr>
        <w:t xml:space="preserve">Ing. </w:t>
      </w:r>
      <w:r w:rsidR="00855B45">
        <w:rPr>
          <w:sz w:val="22"/>
          <w:szCs w:val="22"/>
        </w:rPr>
        <w:t>Ferdinand Kubán</w:t>
      </w:r>
      <w:r w:rsidR="00AB6105">
        <w:rPr>
          <w:sz w:val="22"/>
          <w:szCs w:val="22"/>
        </w:rPr>
        <w:t>í</w:t>
      </w:r>
      <w:r w:rsidR="00855B45">
        <w:rPr>
          <w:sz w:val="22"/>
          <w:szCs w:val="22"/>
        </w:rPr>
        <w:t>k</w:t>
      </w:r>
      <w:r w:rsidRPr="00B26055">
        <w:rPr>
          <w:sz w:val="22"/>
          <w:szCs w:val="22"/>
        </w:rPr>
        <w:t>,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FDF956F" w14:textId="77777777" w:rsidR="001158D1" w:rsidRPr="00296F8A" w:rsidRDefault="001158D1" w:rsidP="000D1881">
      <w:pPr>
        <w:pStyle w:val="Textvbloku"/>
        <w:tabs>
          <w:tab w:val="left" w:pos="4820"/>
        </w:tabs>
        <w:rPr>
          <w:sz w:val="22"/>
          <w:szCs w:val="22"/>
        </w:rPr>
      </w:pPr>
    </w:p>
    <w:p w14:paraId="57F4C379" w14:textId="758E35D0" w:rsidR="001158D1" w:rsidRDefault="001158D1" w:rsidP="000D1881">
      <w:pPr>
        <w:pStyle w:val="Textvbloku"/>
        <w:tabs>
          <w:tab w:val="left" w:pos="4820"/>
        </w:tabs>
        <w:jc w:val="left"/>
        <w:rPr>
          <w:sz w:val="22"/>
          <w:szCs w:val="22"/>
        </w:rPr>
      </w:pPr>
      <w:r>
        <w:rPr>
          <w:sz w:val="22"/>
          <w:szCs w:val="22"/>
        </w:rPr>
        <w:t xml:space="preserve">Ve věcech stavby je oprávněn jednat </w:t>
      </w:r>
      <w:r w:rsidR="00D15714">
        <w:rPr>
          <w:sz w:val="22"/>
          <w:szCs w:val="22"/>
        </w:rPr>
        <w:t>O</w:t>
      </w:r>
      <w:r>
        <w:rPr>
          <w:sz w:val="22"/>
          <w:szCs w:val="22"/>
        </w:rPr>
        <w:t xml:space="preserve">dbor </w:t>
      </w:r>
    </w:p>
    <w:p w14:paraId="237C1A00" w14:textId="77777777" w:rsidR="001158D1" w:rsidRDefault="001158D1" w:rsidP="000D1881">
      <w:pPr>
        <w:pStyle w:val="Textvbloku"/>
        <w:tabs>
          <w:tab w:val="left" w:pos="4820"/>
        </w:tabs>
        <w:jc w:val="left"/>
        <w:rPr>
          <w:sz w:val="22"/>
          <w:szCs w:val="22"/>
        </w:rPr>
      </w:pPr>
      <w:r>
        <w:rPr>
          <w:sz w:val="22"/>
          <w:szCs w:val="22"/>
        </w:rPr>
        <w:t>rozvoje města, oddělení investic:</w:t>
      </w:r>
    </w:p>
    <w:p w14:paraId="4E03653D" w14:textId="77777777" w:rsidR="001158D1" w:rsidRDefault="001158D1" w:rsidP="000D1881">
      <w:pPr>
        <w:pStyle w:val="Textvbloku"/>
        <w:tabs>
          <w:tab w:val="left" w:pos="4820"/>
        </w:tabs>
        <w:jc w:val="left"/>
        <w:rPr>
          <w:sz w:val="22"/>
          <w:szCs w:val="22"/>
        </w:rPr>
      </w:pPr>
      <w:r>
        <w:rPr>
          <w:sz w:val="22"/>
          <w:szCs w:val="22"/>
        </w:rPr>
        <w:t xml:space="preserve">Ing. Robert Vráblík, vedoucí odboru a </w:t>
      </w:r>
    </w:p>
    <w:p w14:paraId="7419B4B1" w14:textId="77777777" w:rsidR="00CD12A2" w:rsidRDefault="00CD12A2" w:rsidP="000D1881">
      <w:pPr>
        <w:pStyle w:val="Textvbloku"/>
        <w:tabs>
          <w:tab w:val="left" w:pos="9214"/>
        </w:tabs>
        <w:jc w:val="left"/>
        <w:rPr>
          <w:sz w:val="22"/>
          <w:szCs w:val="22"/>
        </w:rPr>
      </w:pPr>
      <w:r w:rsidRPr="00CD12A2">
        <w:rPr>
          <w:sz w:val="22"/>
          <w:szCs w:val="22"/>
        </w:rPr>
        <w:t xml:space="preserve">Libor Obadal, Odbor rozvoje města </w:t>
      </w:r>
    </w:p>
    <w:p w14:paraId="5BDB90FF" w14:textId="1878F9F4"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2D64CD91" w:rsidR="000D1881" w:rsidRPr="00296F8A" w:rsidRDefault="000D1881" w:rsidP="000D1881">
      <w:pPr>
        <w:pStyle w:val="Textvbloku"/>
        <w:jc w:val="center"/>
        <w:rPr>
          <w:sz w:val="22"/>
          <w:szCs w:val="22"/>
        </w:rPr>
      </w:pPr>
      <w:r w:rsidRPr="00296F8A">
        <w:rPr>
          <w:sz w:val="22"/>
          <w:szCs w:val="22"/>
        </w:rPr>
        <w:br/>
        <w:t>Bankovní spojení</w:t>
      </w:r>
      <w:r w:rsidR="001E7836">
        <w:rPr>
          <w:sz w:val="22"/>
          <w:szCs w:val="22"/>
        </w:rPr>
        <w:t xml:space="preserve"> </w:t>
      </w:r>
      <w:r w:rsidR="001E7836">
        <w:rPr>
          <w:i/>
          <w:sz w:val="22"/>
          <w:szCs w:val="22"/>
        </w:rPr>
        <w:t>(registrované číslo účtu)</w:t>
      </w:r>
      <w:r w:rsidRPr="00296F8A">
        <w:rPr>
          <w:sz w:val="22"/>
          <w:szCs w:val="22"/>
        </w:rPr>
        <w:t>:</w:t>
      </w:r>
    </w:p>
    <w:p w14:paraId="3CE4D5C8" w14:textId="77777777" w:rsidR="000D1881" w:rsidRPr="00296F8A" w:rsidRDefault="000D1881" w:rsidP="000D1881">
      <w:pPr>
        <w:pStyle w:val="Textvbloku"/>
        <w:jc w:val="left"/>
        <w:rPr>
          <w:sz w:val="22"/>
          <w:szCs w:val="22"/>
        </w:rPr>
      </w:pPr>
    </w:p>
    <w:p w14:paraId="31EA300D" w14:textId="4E2264D7" w:rsidR="00740D29" w:rsidRPr="00296F8A" w:rsidRDefault="002E3318" w:rsidP="000D1881">
      <w:pPr>
        <w:pStyle w:val="Textvbloku"/>
        <w:tabs>
          <w:tab w:val="left" w:pos="4820"/>
        </w:tabs>
        <w:rPr>
          <w:sz w:val="22"/>
          <w:szCs w:val="22"/>
        </w:rPr>
      </w:pPr>
      <w:r w:rsidRPr="002E3318">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04226C3" w14:textId="2F119D26" w:rsidR="000D1881" w:rsidRPr="00296F8A" w:rsidRDefault="00296F8A" w:rsidP="000D1881">
      <w:pPr>
        <w:pStyle w:val="Textvbloku"/>
        <w:tabs>
          <w:tab w:val="left" w:pos="4820"/>
        </w:tabs>
        <w:rPr>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2E3318" w:rsidRPr="002E3318">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06673B5" w14:textId="77777777" w:rsidR="001E7836" w:rsidRDefault="001E7836" w:rsidP="000D1881">
      <w:pPr>
        <w:pStyle w:val="Textvbloku"/>
        <w:jc w:val="left"/>
        <w:rPr>
          <w:sz w:val="22"/>
          <w:szCs w:val="22"/>
        </w:rPr>
      </w:pPr>
    </w:p>
    <w:p w14:paraId="04D5B79F" w14:textId="292FF8BF"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59282E39" w:rsidR="000D1881" w:rsidRPr="00296F8A" w:rsidRDefault="00B26055" w:rsidP="000D1881">
      <w:pPr>
        <w:pStyle w:val="Textvbloku"/>
        <w:tabs>
          <w:tab w:val="left" w:pos="4820"/>
        </w:tabs>
        <w:jc w:val="left"/>
        <w:rPr>
          <w:sz w:val="22"/>
          <w:szCs w:val="22"/>
        </w:rPr>
      </w:pPr>
      <w:r w:rsidRPr="00B26055">
        <w:rPr>
          <w:sz w:val="22"/>
          <w:szCs w:val="22"/>
        </w:rPr>
        <w:t>00291463</w:t>
      </w:r>
      <w:r w:rsidR="000D1881" w:rsidRPr="00296F8A">
        <w:rPr>
          <w:sz w:val="22"/>
          <w:szCs w:val="22"/>
        </w:rPr>
        <w:tab/>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0AFBF484" w14:textId="77777777" w:rsidR="00FD0D96" w:rsidRDefault="00FD0D96"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69565D">
      <w:pPr>
        <w:pStyle w:val="Textvbloku"/>
        <w:jc w:val="left"/>
        <w:rPr>
          <w:sz w:val="22"/>
          <w:szCs w:val="22"/>
        </w:rPr>
      </w:pPr>
    </w:p>
    <w:p w14:paraId="4300E12D" w14:textId="4CCAA67B" w:rsidR="0069565D" w:rsidRPr="00296F8A" w:rsidRDefault="002E3318" w:rsidP="0069565D">
      <w:pPr>
        <w:pStyle w:val="Textvbloku"/>
        <w:tabs>
          <w:tab w:val="left" w:pos="4820"/>
        </w:tabs>
        <w:jc w:val="left"/>
        <w:rPr>
          <w:sz w:val="22"/>
          <w:szCs w:val="22"/>
        </w:rPr>
      </w:pPr>
      <w:r>
        <w:rPr>
          <w:sz w:val="22"/>
          <w:szCs w:val="22"/>
        </w:rPr>
        <w:t>Není plátcem DPH pro tuto VZ</w:t>
      </w:r>
      <w:r w:rsidR="0069565D" w:rsidRPr="00296F8A">
        <w:rPr>
          <w:sz w:val="22"/>
          <w:szCs w:val="22"/>
        </w:rPr>
        <w:t xml:space="preserve"> </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41E70DFF" w14:textId="483C4482" w:rsidR="004E2782" w:rsidRDefault="004E2782" w:rsidP="000D1881">
      <w:pPr>
        <w:pStyle w:val="Textvbloku"/>
        <w:ind w:left="4248" w:firstLine="708"/>
        <w:rPr>
          <w:sz w:val="22"/>
          <w:szCs w:val="22"/>
        </w:rPr>
      </w:pPr>
    </w:p>
    <w:p w14:paraId="4B1D007C" w14:textId="77777777" w:rsidR="005B2F5A" w:rsidRPr="00296F8A" w:rsidRDefault="005B2F5A"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lastRenderedPageBreak/>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0F7CAA8A" w14:textId="7E7C20FB"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315C14B9" w:rsidR="00337D93" w:rsidRPr="00CD12A2" w:rsidRDefault="000D1881" w:rsidP="00CD12A2">
      <w:pPr>
        <w:pStyle w:val="Zkladntext2"/>
        <w:tabs>
          <w:tab w:val="left" w:pos="3261"/>
        </w:tabs>
        <w:ind w:left="3255" w:hanging="3255"/>
        <w:rPr>
          <w:bCs/>
          <w:sz w:val="20"/>
          <w:szCs w:val="22"/>
        </w:rPr>
      </w:pPr>
      <w:bookmarkStart w:id="0" w:name="_Hlk484007864"/>
      <w:r w:rsidRPr="00337D93">
        <w:rPr>
          <w:sz w:val="22"/>
        </w:rPr>
        <w:t>Název veř</w:t>
      </w:r>
      <w:r w:rsidR="006F1A8B">
        <w:rPr>
          <w:sz w:val="22"/>
        </w:rPr>
        <w:t>ejné zakázky:</w:t>
      </w:r>
      <w:r w:rsidR="006F1A8B">
        <w:rPr>
          <w:sz w:val="22"/>
        </w:rPr>
        <w:tab/>
      </w:r>
      <w:r w:rsidR="00CD12A2" w:rsidRPr="00CD12A2">
        <w:rPr>
          <w:b/>
          <w:sz w:val="22"/>
        </w:rPr>
        <w:t>Retenční nádrž na levém boku břehu Olšavy - k.ú. Újezdec u Luhačovic</w:t>
      </w:r>
    </w:p>
    <w:p w14:paraId="1BC1C371" w14:textId="77777777" w:rsidR="000D1881" w:rsidRPr="00337D93" w:rsidRDefault="000D1881" w:rsidP="000D1881">
      <w:pPr>
        <w:pStyle w:val="Zkladntext2"/>
        <w:rPr>
          <w:b/>
          <w:bCs/>
          <w:sz w:val="22"/>
        </w:rPr>
      </w:pPr>
    </w:p>
    <w:p w14:paraId="737390E7" w14:textId="7176D483" w:rsidR="000D1881" w:rsidRDefault="00CD12A2" w:rsidP="006F1A8B">
      <w:pPr>
        <w:pStyle w:val="Zkladntext2"/>
        <w:tabs>
          <w:tab w:val="left" w:pos="3261"/>
        </w:tabs>
        <w:jc w:val="left"/>
        <w:rPr>
          <w:sz w:val="22"/>
        </w:rPr>
      </w:pPr>
      <w:r>
        <w:rPr>
          <w:sz w:val="22"/>
        </w:rPr>
        <w:t>Pravomocné stavební povolení</w:t>
      </w:r>
      <w:r w:rsidR="006F1A8B">
        <w:rPr>
          <w:sz w:val="22"/>
        </w:rPr>
        <w:t>:</w:t>
      </w:r>
      <w:r w:rsidR="006F1A8B">
        <w:rPr>
          <w:sz w:val="22"/>
        </w:rPr>
        <w:tab/>
      </w:r>
      <w:r w:rsidR="002E3318">
        <w:rPr>
          <w:sz w:val="22"/>
        </w:rPr>
        <w:t>č.j. OZP/2038/18-4, které nabylo právní moci dne 25.10.2018</w:t>
      </w:r>
    </w:p>
    <w:p w14:paraId="6D98F33F" w14:textId="1E7795E4" w:rsidR="00782508" w:rsidRPr="00337D93" w:rsidRDefault="00782508" w:rsidP="006F1A8B">
      <w:pPr>
        <w:pStyle w:val="Zkladntext2"/>
        <w:tabs>
          <w:tab w:val="left" w:pos="3261"/>
        </w:tabs>
        <w:jc w:val="left"/>
        <w:rPr>
          <w:sz w:val="22"/>
        </w:rPr>
      </w:pPr>
      <w:r>
        <w:rPr>
          <w:sz w:val="22"/>
        </w:rPr>
        <w:tab/>
      </w:r>
    </w:p>
    <w:p w14:paraId="338AD95E" w14:textId="67467764" w:rsidR="000D1881" w:rsidRPr="00337D93" w:rsidRDefault="000D1881" w:rsidP="006F1A8B">
      <w:pPr>
        <w:pStyle w:val="Odsazen"/>
        <w:tabs>
          <w:tab w:val="left" w:pos="3261"/>
        </w:tabs>
        <w:spacing w:before="120" w:after="0" w:line="360" w:lineRule="auto"/>
        <w:ind w:left="0"/>
      </w:pPr>
      <w:r w:rsidRPr="00337D93">
        <w:t>Místo stavby:</w:t>
      </w:r>
      <w:r w:rsidRPr="00337D93">
        <w:tab/>
      </w:r>
      <w:r w:rsidR="005C2B68" w:rsidRPr="00337D93">
        <w:fldChar w:fldCharType="begin">
          <w:ffData>
            <w:name w:val=""/>
            <w:enabled/>
            <w:calcOnExit w:val="0"/>
            <w:textInput/>
          </w:ffData>
        </w:fldChar>
      </w:r>
      <w:r w:rsidR="005C2B68" w:rsidRPr="00337D93">
        <w:instrText xml:space="preserve"> FORMTEXT </w:instrText>
      </w:r>
      <w:r w:rsidR="005C2B68" w:rsidRPr="00337D93">
        <w:fldChar w:fldCharType="separate"/>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fldChar w:fldCharType="end"/>
      </w:r>
    </w:p>
    <w:p w14:paraId="70C1B0E7" w14:textId="79036BA3" w:rsidR="00337D93" w:rsidRPr="00337D93" w:rsidRDefault="000D1881" w:rsidP="00CD12A2">
      <w:pPr>
        <w:pStyle w:val="Odsazen"/>
        <w:tabs>
          <w:tab w:val="left" w:pos="3261"/>
        </w:tabs>
        <w:spacing w:after="0"/>
        <w:ind w:left="3255" w:hanging="3255"/>
      </w:pPr>
      <w:r w:rsidRPr="00337D93">
        <w:t>Projektant:</w:t>
      </w:r>
      <w:r w:rsidRPr="00337D93">
        <w:tab/>
      </w:r>
      <w:r w:rsidR="00CD12A2" w:rsidRPr="00CD12A2">
        <w:t xml:space="preserve">Ing. Tomáš Horký – </w:t>
      </w:r>
      <w:proofErr w:type="spellStart"/>
      <w:r w:rsidR="00CD12A2" w:rsidRPr="00CD12A2">
        <w:t>Terra</w:t>
      </w:r>
      <w:proofErr w:type="spellEnd"/>
      <w:r w:rsidR="00CD12A2" w:rsidRPr="00CD12A2">
        <w:t xml:space="preserve"> projekt, Modrá </w:t>
      </w:r>
      <w:r w:rsidR="002E3318">
        <w:t>246</w:t>
      </w:r>
      <w:r w:rsidR="00CD12A2" w:rsidRPr="00CD12A2">
        <w:t>, Velehrad 687 06, IČO  1370 0987</w:t>
      </w:r>
    </w:p>
    <w:p w14:paraId="51AC923E" w14:textId="77777777" w:rsidR="0086553D" w:rsidRPr="00337D93" w:rsidRDefault="000D1881" w:rsidP="0086553D">
      <w:pPr>
        <w:pStyle w:val="Odsazen"/>
        <w:tabs>
          <w:tab w:val="left" w:pos="3261"/>
        </w:tabs>
        <w:spacing w:before="120" w:after="0" w:line="360" w:lineRule="auto"/>
        <w:ind w:left="0"/>
      </w:pPr>
      <w:r w:rsidRPr="00337D93">
        <w:t>Autorský dozor:</w:t>
      </w:r>
      <w:r w:rsidRPr="00337D93">
        <w:tab/>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p>
    <w:p w14:paraId="647325F8" w14:textId="77777777" w:rsidR="00192A20" w:rsidRDefault="000D1881" w:rsidP="009D09E2">
      <w:pPr>
        <w:pStyle w:val="Odsazen"/>
        <w:tabs>
          <w:tab w:val="left" w:pos="3261"/>
        </w:tabs>
        <w:spacing w:after="0"/>
        <w:ind w:left="0"/>
      </w:pPr>
      <w:r w:rsidRPr="00B26055">
        <w:rPr>
          <w:bCs/>
        </w:rPr>
        <w:t>Koordinátor BOZP objednatele:</w:t>
      </w:r>
      <w:r w:rsidRPr="00337D93">
        <w:rPr>
          <w:bCs/>
        </w:rPr>
        <w:tab/>
      </w:r>
      <w:r w:rsidR="005C2B68" w:rsidRPr="00337D93">
        <w:fldChar w:fldCharType="begin">
          <w:ffData>
            <w:name w:val=""/>
            <w:enabled/>
            <w:calcOnExit w:val="0"/>
            <w:textInput/>
          </w:ffData>
        </w:fldChar>
      </w:r>
      <w:r w:rsidR="005C2B68" w:rsidRPr="00337D93">
        <w:instrText xml:space="preserve"> FORMTEXT </w:instrText>
      </w:r>
      <w:r w:rsidR="005C2B68" w:rsidRPr="00337D93">
        <w:fldChar w:fldCharType="separate"/>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fldChar w:fldCharType="end"/>
      </w:r>
    </w:p>
    <w:p w14:paraId="308485F1" w14:textId="77777777" w:rsidR="00192A20" w:rsidRDefault="00192A20" w:rsidP="009D09E2">
      <w:pPr>
        <w:pStyle w:val="Odsazen"/>
        <w:tabs>
          <w:tab w:val="left" w:pos="3261"/>
        </w:tabs>
        <w:spacing w:after="0"/>
        <w:ind w:left="0"/>
      </w:pPr>
    </w:p>
    <w:p w14:paraId="67134923" w14:textId="77777777" w:rsidR="000D1881" w:rsidRPr="00337D93" w:rsidRDefault="000D1881" w:rsidP="009D09E2">
      <w:pPr>
        <w:pStyle w:val="Odsazen"/>
        <w:tabs>
          <w:tab w:val="left" w:pos="3261"/>
        </w:tabs>
        <w:spacing w:after="0"/>
        <w:ind w:left="0"/>
      </w:pPr>
      <w:r w:rsidRPr="00337D93">
        <w:t>Stavbyvedoucí zhotovitele:</w:t>
      </w:r>
      <w:r w:rsidRPr="00337D93">
        <w:tab/>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p>
    <w:p w14:paraId="6582E794" w14:textId="77777777" w:rsidR="000D1881" w:rsidRPr="00337D93" w:rsidRDefault="000D1881" w:rsidP="009D09E2">
      <w:pPr>
        <w:pStyle w:val="BodyTextIndent21"/>
        <w:widowControl/>
        <w:tabs>
          <w:tab w:val="left" w:pos="3261"/>
        </w:tabs>
        <w:ind w:left="0"/>
        <w:rPr>
          <w:snapToGrid/>
          <w:sz w:val="22"/>
        </w:rPr>
      </w:pPr>
    </w:p>
    <w:p w14:paraId="69FB0E07" w14:textId="60DD0883" w:rsidR="000D1881" w:rsidRPr="00337D93" w:rsidRDefault="000D1881" w:rsidP="000D1881">
      <w:pPr>
        <w:pStyle w:val="BodyTextIndent21"/>
        <w:widowControl/>
        <w:tabs>
          <w:tab w:val="left" w:pos="3261"/>
          <w:tab w:val="left" w:pos="4536"/>
        </w:tabs>
        <w:ind w:left="0"/>
        <w:rPr>
          <w:snapToGrid/>
          <w:sz w:val="22"/>
        </w:rPr>
      </w:pPr>
      <w:r w:rsidRPr="00337D93">
        <w:rPr>
          <w:snapToGrid/>
          <w:sz w:val="22"/>
        </w:rPr>
        <w:t>Technický dozor objednatele</w:t>
      </w:r>
      <w:r w:rsidR="00687E70" w:rsidRPr="00337D93">
        <w:rPr>
          <w:snapToGrid/>
          <w:sz w:val="22"/>
        </w:rPr>
        <w:t>:</w:t>
      </w:r>
      <w:r w:rsidR="00A36E1A" w:rsidRPr="00337D93">
        <w:rPr>
          <w:snapToGrid/>
          <w:sz w:val="22"/>
        </w:rPr>
        <w:t xml:space="preserve">     </w:t>
      </w:r>
      <w:r w:rsidR="005649D7">
        <w:rPr>
          <w:snapToGrid/>
          <w:sz w:val="22"/>
        </w:rPr>
        <w:t xml:space="preserve">  </w:t>
      </w:r>
      <w:r w:rsidR="00F82C60" w:rsidRPr="00337D93">
        <w:rPr>
          <w:snapToGrid/>
          <w:sz w:val="22"/>
        </w:rPr>
        <w:t xml:space="preserve"> </w:t>
      </w:r>
      <w:r w:rsidR="004E2782">
        <w:rPr>
          <w:snapToGrid/>
          <w:sz w:val="22"/>
        </w:rPr>
        <w:t xml:space="preserve">  </w:t>
      </w:r>
      <w:r w:rsidR="00F82C60" w:rsidRPr="00337D93">
        <w:rPr>
          <w:snapToGrid/>
          <w:sz w:val="22"/>
        </w:rPr>
        <w:t xml:space="preserve">  </w:t>
      </w:r>
      <w:r w:rsidR="00E01AA5" w:rsidRPr="004E2782">
        <w:rPr>
          <w:sz w:val="22"/>
        </w:rPr>
        <w:fldChar w:fldCharType="begin">
          <w:ffData>
            <w:name w:val=""/>
            <w:enabled/>
            <w:calcOnExit w:val="0"/>
            <w:textInput/>
          </w:ffData>
        </w:fldChar>
      </w:r>
      <w:r w:rsidR="00337D93" w:rsidRPr="004E2782">
        <w:rPr>
          <w:sz w:val="22"/>
        </w:rPr>
        <w:instrText xml:space="preserve"> FORMTEXT </w:instrText>
      </w:r>
      <w:r w:rsidR="00E01AA5" w:rsidRPr="004E2782">
        <w:rPr>
          <w:sz w:val="22"/>
        </w:rPr>
      </w:r>
      <w:r w:rsidR="00E01AA5" w:rsidRPr="004E2782">
        <w:rPr>
          <w:sz w:val="22"/>
        </w:rPr>
        <w:fldChar w:fldCharType="separate"/>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E01AA5" w:rsidRPr="004E2782">
        <w:rPr>
          <w:sz w:val="22"/>
        </w:rPr>
        <w:fldChar w:fldCharType="end"/>
      </w:r>
    </w:p>
    <w:p w14:paraId="63500195" w14:textId="77777777" w:rsidR="001E7836" w:rsidRDefault="001E7836" w:rsidP="0069565D">
      <w:pPr>
        <w:pStyle w:val="Odsazen"/>
        <w:tabs>
          <w:tab w:val="left" w:pos="3261"/>
          <w:tab w:val="left" w:pos="6379"/>
        </w:tabs>
        <w:spacing w:after="0"/>
        <w:ind w:left="0"/>
      </w:pPr>
    </w:p>
    <w:p w14:paraId="40A4A54C" w14:textId="316DFB57" w:rsidR="0069565D" w:rsidRPr="00337D93" w:rsidRDefault="000D1881" w:rsidP="0069565D">
      <w:pPr>
        <w:pStyle w:val="Odsazen"/>
        <w:tabs>
          <w:tab w:val="left" w:pos="3261"/>
          <w:tab w:val="left" w:pos="6379"/>
        </w:tabs>
        <w:spacing w:after="0"/>
        <w:ind w:left="0"/>
      </w:pPr>
      <w:r w:rsidRPr="00337D93">
        <w:t>Pracovník zhotovitele odpovědný za vedení a zasílání daňových dokladů</w:t>
      </w:r>
      <w:r w:rsidR="003119A1" w:rsidRPr="00337D93">
        <w:t xml:space="preserve"> </w:t>
      </w:r>
      <w:r w:rsidR="00E01AA5" w:rsidRPr="00337D93">
        <w:fldChar w:fldCharType="begin">
          <w:ffData>
            <w:name w:val=""/>
            <w:enabled/>
            <w:calcOnExit w:val="0"/>
            <w:textInput/>
          </w:ffData>
        </w:fldChar>
      </w:r>
      <w:r w:rsidR="0069565D" w:rsidRPr="00337D93">
        <w:instrText xml:space="preserve"> FORMTEXT </w:instrText>
      </w:r>
      <w:r w:rsidR="00E01AA5" w:rsidRPr="00337D93">
        <w:fldChar w:fldCharType="separate"/>
      </w:r>
      <w:r w:rsidR="0069565D" w:rsidRPr="00337D93">
        <w:rPr>
          <w:noProof/>
        </w:rPr>
        <w:t> </w:t>
      </w:r>
      <w:r w:rsidR="0069565D" w:rsidRPr="00337D93">
        <w:rPr>
          <w:noProof/>
        </w:rPr>
        <w:t> </w:t>
      </w:r>
      <w:r w:rsidR="0069565D" w:rsidRPr="00337D93">
        <w:rPr>
          <w:noProof/>
        </w:rPr>
        <w:t> </w:t>
      </w:r>
      <w:r w:rsidR="0069565D" w:rsidRPr="00337D93">
        <w:rPr>
          <w:noProof/>
        </w:rPr>
        <w:t> </w:t>
      </w:r>
      <w:r w:rsidR="0069565D" w:rsidRPr="00337D93">
        <w:rPr>
          <w:noProof/>
        </w:rPr>
        <w:t> </w:t>
      </w:r>
      <w:r w:rsidR="00E01AA5" w:rsidRPr="00337D93">
        <w:fldChar w:fldCharType="end"/>
      </w:r>
    </w:p>
    <w:p w14:paraId="2BBE1F69" w14:textId="475F6336" w:rsidR="000D1881" w:rsidRPr="000E1116" w:rsidRDefault="0069565D" w:rsidP="000D1881">
      <w:pPr>
        <w:pStyle w:val="Textvbloku"/>
        <w:tabs>
          <w:tab w:val="left" w:pos="4820"/>
        </w:tabs>
        <w:jc w:val="left"/>
        <w:rPr>
          <w:sz w:val="22"/>
        </w:rPr>
      </w:pPr>
      <w:r>
        <w:rPr>
          <w:sz w:val="22"/>
        </w:rPr>
        <w:t xml:space="preserve"> </w:t>
      </w:r>
    </w:p>
    <w:p w14:paraId="37C7D83C" w14:textId="77777777" w:rsidR="000D1881" w:rsidRPr="00337D93" w:rsidRDefault="000D1881" w:rsidP="0069565D">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08BF4E84" w14:textId="095A9023" w:rsidR="000D1881" w:rsidRPr="00337D93" w:rsidRDefault="000D1881" w:rsidP="00337D93">
      <w:pPr>
        <w:pStyle w:val="Textvbloku"/>
        <w:tabs>
          <w:tab w:val="left" w:pos="6379"/>
        </w:tabs>
        <w:rPr>
          <w:sz w:val="22"/>
        </w:rPr>
      </w:pPr>
      <w:r w:rsidRPr="00337D93">
        <w:rPr>
          <w:sz w:val="22"/>
        </w:rPr>
        <w:t>a soupisy provedených st. prací, dodávek a služeb</w:t>
      </w:r>
      <w:r w:rsidR="002C0D03">
        <w:rPr>
          <w:sz w:val="22"/>
        </w:rPr>
        <w:t>:</w:t>
      </w:r>
      <w:r w:rsidRPr="00337D93">
        <w:rPr>
          <w:sz w:val="22"/>
        </w:rPr>
        <w:t xml:space="preserve"> </w:t>
      </w:r>
      <w:r w:rsidRPr="00337D93">
        <w:rPr>
          <w:sz w:val="22"/>
        </w:rPr>
        <w:tab/>
      </w:r>
      <w:r w:rsidR="00E01AA5" w:rsidRPr="004E2782">
        <w:rPr>
          <w:sz w:val="22"/>
        </w:rPr>
        <w:fldChar w:fldCharType="begin">
          <w:ffData>
            <w:name w:val=""/>
            <w:enabled/>
            <w:calcOnExit w:val="0"/>
            <w:textInput/>
          </w:ffData>
        </w:fldChar>
      </w:r>
      <w:r w:rsidR="00337D93" w:rsidRPr="004E2782">
        <w:rPr>
          <w:sz w:val="22"/>
        </w:rPr>
        <w:instrText xml:space="preserve"> FORMTEXT </w:instrText>
      </w:r>
      <w:r w:rsidR="00E01AA5" w:rsidRPr="004E2782">
        <w:rPr>
          <w:sz w:val="22"/>
        </w:rPr>
      </w:r>
      <w:r w:rsidR="00E01AA5" w:rsidRPr="004E2782">
        <w:rPr>
          <w:sz w:val="22"/>
        </w:rPr>
        <w:fldChar w:fldCharType="separate"/>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E01AA5" w:rsidRPr="004E2782">
        <w:rPr>
          <w:sz w:val="22"/>
        </w:rPr>
        <w:fldChar w:fldCharType="end"/>
      </w:r>
      <w:r w:rsidRPr="00337D93">
        <w:rPr>
          <w:sz w:val="22"/>
        </w:rPr>
        <w:tab/>
      </w:r>
      <w:r w:rsidRPr="00337D93">
        <w:rPr>
          <w:sz w:val="22"/>
        </w:rPr>
        <w:tab/>
      </w:r>
      <w:r w:rsidRPr="00337D93">
        <w:rPr>
          <w:sz w:val="22"/>
        </w:rPr>
        <w:tab/>
      </w:r>
      <w:r w:rsidRPr="00337D93">
        <w:rPr>
          <w:sz w:val="22"/>
        </w:rPr>
        <w:tab/>
        <w:t xml:space="preserve">         </w:t>
      </w:r>
    </w:p>
    <w:bookmarkEnd w:id="0"/>
    <w:p w14:paraId="20DBC433" w14:textId="2A029C6A" w:rsidR="00B26055" w:rsidRDefault="00B26055" w:rsidP="00337D93">
      <w:pPr>
        <w:pStyle w:val="Textvbloku"/>
        <w:tabs>
          <w:tab w:val="left" w:pos="4820"/>
        </w:tabs>
        <w:jc w:val="left"/>
        <w:rPr>
          <w:sz w:val="22"/>
        </w:rPr>
      </w:pPr>
    </w:p>
    <w:p w14:paraId="413757B7" w14:textId="4ECC579A" w:rsidR="00B26055" w:rsidRDefault="00B26055" w:rsidP="00337D93">
      <w:pPr>
        <w:pStyle w:val="Textvbloku"/>
        <w:tabs>
          <w:tab w:val="left" w:pos="4820"/>
        </w:tabs>
        <w:jc w:val="left"/>
        <w:rPr>
          <w:sz w:val="22"/>
        </w:rPr>
      </w:pPr>
    </w:p>
    <w:p w14:paraId="10499573" w14:textId="77777777" w:rsidR="00CD12A2" w:rsidRDefault="00CD12A2" w:rsidP="00337D93">
      <w:pPr>
        <w:pStyle w:val="Textvbloku"/>
        <w:tabs>
          <w:tab w:val="left" w:pos="4820"/>
        </w:tabs>
        <w:jc w:val="left"/>
        <w:rPr>
          <w:sz w:val="22"/>
        </w:rPr>
      </w:pP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77777777" w:rsidR="000D1881" w:rsidRDefault="000D1881" w:rsidP="000D1881">
      <w:pPr>
        <w:pStyle w:val="Textvbloku"/>
        <w:rPr>
          <w:sz w:val="22"/>
        </w:rPr>
      </w:pPr>
    </w:p>
    <w:p w14:paraId="58C6EAF8" w14:textId="77777777" w:rsidR="006A300F" w:rsidRDefault="000D1881" w:rsidP="006A300F">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77777777" w:rsidR="000D1881" w:rsidRDefault="006A300F" w:rsidP="006A300F">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0D1881">
      <w:pPr>
        <w:pStyle w:val="Textvbloku"/>
        <w:ind w:hanging="426"/>
        <w:rPr>
          <w:sz w:val="22"/>
        </w:rPr>
      </w:pPr>
      <w:r>
        <w:rPr>
          <w:sz w:val="22"/>
        </w:rPr>
        <w:tab/>
        <w:t xml:space="preserve">     </w:t>
      </w:r>
    </w:p>
    <w:p w14:paraId="616ABB26" w14:textId="77777777" w:rsidR="00CF6C79" w:rsidRDefault="006A300F" w:rsidP="000D1881">
      <w:pPr>
        <w:pStyle w:val="Textvbloku"/>
        <w:ind w:hanging="426"/>
        <w:rPr>
          <w:sz w:val="22"/>
        </w:rPr>
      </w:pPr>
      <w:r>
        <w:rPr>
          <w:sz w:val="22"/>
        </w:rPr>
        <w:t xml:space="preserve">            </w:t>
      </w:r>
      <w:r w:rsidR="00CF6C79">
        <w:rPr>
          <w:sz w:val="22"/>
        </w:rPr>
        <w:t>Název veřejné zakázky:</w:t>
      </w:r>
    </w:p>
    <w:p w14:paraId="7AA4F954" w14:textId="77777777" w:rsidR="00CD12A2" w:rsidRDefault="00CD12A2" w:rsidP="000D1881">
      <w:pPr>
        <w:pStyle w:val="Zkladntext2"/>
        <w:jc w:val="center"/>
        <w:rPr>
          <w:b/>
          <w:bCs/>
          <w:sz w:val="28"/>
        </w:rPr>
      </w:pPr>
    </w:p>
    <w:p w14:paraId="569A8C67" w14:textId="3A120C23" w:rsidR="000D1881" w:rsidRDefault="000D1881" w:rsidP="000D1881">
      <w:pPr>
        <w:pStyle w:val="Zkladntext2"/>
        <w:jc w:val="center"/>
        <w:rPr>
          <w:b/>
          <w:bCs/>
          <w:sz w:val="28"/>
        </w:rPr>
      </w:pPr>
      <w:r>
        <w:rPr>
          <w:b/>
          <w:bCs/>
          <w:sz w:val="28"/>
        </w:rPr>
        <w:t>„</w:t>
      </w:r>
      <w:r w:rsidR="00CD12A2" w:rsidRPr="00CD12A2">
        <w:rPr>
          <w:b/>
          <w:sz w:val="28"/>
        </w:rPr>
        <w:t>Retenční nádrž na levém boku břehu Olšavy - k.</w:t>
      </w:r>
      <w:r w:rsidR="00D671C9">
        <w:rPr>
          <w:b/>
          <w:sz w:val="28"/>
        </w:rPr>
        <w:t xml:space="preserve"> </w:t>
      </w:r>
      <w:r w:rsidR="00CD12A2" w:rsidRPr="00CD12A2">
        <w:rPr>
          <w:b/>
          <w:sz w:val="28"/>
        </w:rPr>
        <w:t>ú. Újezdec u Luhačovic</w:t>
      </w:r>
      <w:r w:rsidR="00CC44DE">
        <w:rPr>
          <w:b/>
          <w:bCs/>
          <w:sz w:val="28"/>
        </w:rPr>
        <w:t>“</w:t>
      </w:r>
      <w:r w:rsidR="00273D1B">
        <w:rPr>
          <w:b/>
          <w:bCs/>
          <w:sz w:val="28"/>
        </w:rPr>
        <w:t xml:space="preserve"> </w:t>
      </w:r>
    </w:p>
    <w:p w14:paraId="32F5B183" w14:textId="77777777" w:rsidR="000D1881" w:rsidRPr="003C16BD" w:rsidRDefault="000D1881" w:rsidP="000D1881">
      <w:pPr>
        <w:pStyle w:val="Textvbloku"/>
        <w:spacing w:before="60"/>
        <w:ind w:left="284" w:right="-91"/>
        <w:rPr>
          <w:sz w:val="22"/>
        </w:rPr>
      </w:pPr>
      <w:r w:rsidRPr="003C16BD">
        <w:rPr>
          <w:b/>
          <w:bCs/>
          <w:sz w:val="22"/>
        </w:rPr>
        <w:lastRenderedPageBreak/>
        <w:t>Dílem se rozumí</w:t>
      </w:r>
      <w:r w:rsidRPr="003C16BD">
        <w:rPr>
          <w:sz w:val="22"/>
        </w:rPr>
        <w:t>:</w:t>
      </w:r>
    </w:p>
    <w:p w14:paraId="3DD24BDC" w14:textId="4037E2E4" w:rsidR="000D1881" w:rsidRPr="000E1116" w:rsidRDefault="00CD12A2" w:rsidP="00A34324">
      <w:pPr>
        <w:pStyle w:val="Textvbloku"/>
        <w:numPr>
          <w:ilvl w:val="0"/>
          <w:numId w:val="5"/>
        </w:numPr>
        <w:spacing w:before="60"/>
        <w:ind w:right="-91"/>
        <w:rPr>
          <w:sz w:val="22"/>
        </w:rPr>
      </w:pPr>
      <w:r w:rsidRPr="00CD12A2">
        <w:rPr>
          <w:sz w:val="22"/>
        </w:rPr>
        <w:t xml:space="preserve">zhotovení stavby </w:t>
      </w:r>
      <w:r w:rsidR="000D1881" w:rsidRPr="000E1116">
        <w:rPr>
          <w:sz w:val="22"/>
        </w:rPr>
        <w:t>specifikované touto smlouvou o dílo</w:t>
      </w:r>
      <w:r w:rsidR="005C2B68">
        <w:rPr>
          <w:sz w:val="22"/>
        </w:rPr>
        <w:t xml:space="preserve">, obchodními podmínkami </w:t>
      </w:r>
      <w:r w:rsidR="000D1881" w:rsidRPr="000E1116">
        <w:rPr>
          <w:sz w:val="22"/>
        </w:rPr>
        <w:t xml:space="preserve">a projektem předaným zhotoviteli objednatelem  </w:t>
      </w:r>
    </w:p>
    <w:p w14:paraId="47B514E2" w14:textId="77777777" w:rsidR="000D1881" w:rsidRPr="000E1116" w:rsidRDefault="000D1881" w:rsidP="00A34324">
      <w:pPr>
        <w:pStyle w:val="Textvbloku"/>
        <w:numPr>
          <w:ilvl w:val="0"/>
          <w:numId w:val="5"/>
        </w:numPr>
        <w:spacing w:before="60"/>
        <w:ind w:right="-91"/>
        <w:rPr>
          <w:sz w:val="22"/>
        </w:rPr>
      </w:pPr>
      <w:r w:rsidRPr="000E1116">
        <w:rPr>
          <w:sz w:val="22"/>
        </w:rPr>
        <w:t>zpracování dokumentace skutečného provedení stavby</w:t>
      </w:r>
    </w:p>
    <w:p w14:paraId="08EEF367" w14:textId="41D367E7" w:rsidR="000D1881" w:rsidRPr="000E1116" w:rsidRDefault="000D1881" w:rsidP="00A34324">
      <w:pPr>
        <w:pStyle w:val="Textvbloku"/>
        <w:numPr>
          <w:ilvl w:val="0"/>
          <w:numId w:val="5"/>
        </w:numPr>
        <w:spacing w:before="60"/>
        <w:ind w:right="-91"/>
        <w:rPr>
          <w:sz w:val="22"/>
        </w:rPr>
      </w:pPr>
      <w:r w:rsidRPr="000E1116">
        <w:rPr>
          <w:sz w:val="22"/>
        </w:rPr>
        <w:t>geodetické zaměření stavby</w:t>
      </w:r>
      <w:r w:rsidR="006A300F">
        <w:rPr>
          <w:sz w:val="22"/>
        </w:rPr>
        <w:t>.</w:t>
      </w:r>
      <w:r w:rsidRPr="000E1116">
        <w:rPr>
          <w:sz w:val="22"/>
        </w:rPr>
        <w:t xml:space="preserve"> </w:t>
      </w:r>
    </w:p>
    <w:p w14:paraId="51FC6CF7" w14:textId="77777777" w:rsidR="00FE4C6A" w:rsidRDefault="000D1881" w:rsidP="00FD0D96">
      <w:pPr>
        <w:jc w:val="both"/>
        <w:rPr>
          <w:b/>
          <w:bCs/>
          <w:sz w:val="22"/>
        </w:rPr>
      </w:pPr>
      <w:r w:rsidRPr="000E1116">
        <w:rPr>
          <w:b/>
          <w:sz w:val="22"/>
        </w:rPr>
        <w:t xml:space="preserve">  </w:t>
      </w:r>
    </w:p>
    <w:p w14:paraId="2DCE0D63" w14:textId="2697B925" w:rsidR="000D1881" w:rsidRDefault="00D107E7" w:rsidP="00D107E7">
      <w:pPr>
        <w:pStyle w:val="Zkladntext2"/>
        <w:ind w:left="284" w:hanging="284"/>
        <w:rPr>
          <w:sz w:val="22"/>
        </w:rPr>
      </w:pPr>
      <w:r>
        <w:rPr>
          <w:b/>
          <w:bCs/>
          <w:sz w:val="22"/>
        </w:rPr>
        <w:t xml:space="preserve">     </w:t>
      </w:r>
      <w:r w:rsidR="006E31C3" w:rsidRPr="001E7836">
        <w:rPr>
          <w:b/>
          <w:bCs/>
          <w:sz w:val="22"/>
        </w:rPr>
        <w:t xml:space="preserve">ad </w:t>
      </w:r>
      <w:r w:rsidR="00B26055" w:rsidRPr="001E7836">
        <w:rPr>
          <w:b/>
          <w:bCs/>
          <w:sz w:val="22"/>
        </w:rPr>
        <w:t>a)</w:t>
      </w:r>
      <w:r w:rsidR="006E31C3" w:rsidRPr="001E7836">
        <w:rPr>
          <w:b/>
          <w:bCs/>
          <w:sz w:val="22"/>
        </w:rPr>
        <w:t xml:space="preserve"> </w:t>
      </w:r>
      <w:r w:rsidR="00CD12A2">
        <w:rPr>
          <w:b/>
          <w:bCs/>
          <w:sz w:val="22"/>
        </w:rPr>
        <w:t>Zhotovením stavby</w:t>
      </w:r>
      <w:r w:rsidR="000D1881" w:rsidRPr="001E7836">
        <w:rPr>
          <w:b/>
          <w:bCs/>
          <w:sz w:val="22"/>
        </w:rPr>
        <w:t xml:space="preserve"> </w:t>
      </w:r>
      <w:r w:rsidR="000D1881" w:rsidRPr="001E7836">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1E7836">
        <w:rPr>
          <w:sz w:val="22"/>
        </w:rPr>
        <w:t xml:space="preserve"> a</w:t>
      </w:r>
      <w:r w:rsidR="000D1881" w:rsidRPr="001E7836">
        <w:rPr>
          <w:sz w:val="22"/>
        </w:rPr>
        <w:t xml:space="preserve"> provedení všech činností souvisejících</w:t>
      </w:r>
      <w:r w:rsidR="000D1881">
        <w:rPr>
          <w:sz w:val="22"/>
        </w:rPr>
        <w:t xml:space="preserve">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25A68D05" w14:textId="77777777" w:rsidR="00CD12A2" w:rsidRDefault="00CD12A2" w:rsidP="00D107E7">
      <w:pPr>
        <w:pStyle w:val="Zkladntext2"/>
        <w:ind w:left="284" w:hanging="284"/>
        <w:rPr>
          <w:sz w:val="22"/>
        </w:rPr>
      </w:pPr>
    </w:p>
    <w:p w14:paraId="54E463C8" w14:textId="77777777" w:rsidR="000D1881" w:rsidRPr="00B26055" w:rsidRDefault="000D1881" w:rsidP="00A34324">
      <w:pPr>
        <w:pStyle w:val="Zkladntext2"/>
        <w:numPr>
          <w:ilvl w:val="0"/>
          <w:numId w:val="3"/>
        </w:numPr>
        <w:rPr>
          <w:snapToGrid/>
          <w:sz w:val="22"/>
        </w:rPr>
      </w:pPr>
      <w:r w:rsidRPr="00B26055">
        <w:rPr>
          <w:snapToGrid/>
          <w:sz w:val="22"/>
        </w:rPr>
        <w:t>kompletační a koordinační činnost</w:t>
      </w:r>
    </w:p>
    <w:p w14:paraId="58D4E12C" w14:textId="0A020A16" w:rsidR="000D1881" w:rsidRDefault="000D1881" w:rsidP="00A34324">
      <w:pPr>
        <w:pStyle w:val="Zkladntext2"/>
        <w:numPr>
          <w:ilvl w:val="0"/>
          <w:numId w:val="3"/>
        </w:numPr>
        <w:rPr>
          <w:snapToGrid/>
          <w:sz w:val="22"/>
        </w:rPr>
      </w:pPr>
      <w:r w:rsidRPr="00B26055">
        <w:rPr>
          <w:snapToGrid/>
          <w:sz w:val="22"/>
        </w:rPr>
        <w:t>geodetické vytyčení stavby před zahájením stavby</w:t>
      </w:r>
    </w:p>
    <w:p w14:paraId="2CF9B447" w14:textId="77777777" w:rsidR="00191E3B" w:rsidRPr="00191E3B" w:rsidRDefault="00191E3B" w:rsidP="00191E3B">
      <w:pPr>
        <w:pStyle w:val="Odstavecseseznamem"/>
        <w:numPr>
          <w:ilvl w:val="0"/>
          <w:numId w:val="3"/>
        </w:numPr>
        <w:rPr>
          <w:snapToGrid w:val="0"/>
          <w:sz w:val="22"/>
          <w:szCs w:val="22"/>
        </w:rPr>
      </w:pPr>
      <w:r w:rsidRPr="00191E3B">
        <w:rPr>
          <w:snapToGrid w:val="0"/>
          <w:sz w:val="22"/>
          <w:szCs w:val="22"/>
        </w:rPr>
        <w:t>stavba bude označena v souladu s pravidly publicity Ministerstva zemědělství po dobu realizace stavby. Při předání stavby bude osazena trvalá pamětní deska z mosazného plechu o rozměru 30 x 40 cm</w:t>
      </w:r>
    </w:p>
    <w:p w14:paraId="1D553A0A" w14:textId="77777777" w:rsidR="000D1881" w:rsidRPr="000E1116" w:rsidRDefault="000D1881" w:rsidP="00A34324">
      <w:pPr>
        <w:pStyle w:val="Zkladntext2"/>
        <w:numPr>
          <w:ilvl w:val="0"/>
          <w:numId w:val="3"/>
        </w:numPr>
        <w:rPr>
          <w:snapToGrid/>
          <w:sz w:val="22"/>
        </w:rPr>
      </w:pPr>
      <w:r w:rsidRPr="000E1116">
        <w:rPr>
          <w:snapToGrid/>
          <w:sz w:val="22"/>
        </w:rPr>
        <w:t>v případě existence staveb technické infrastruktury v m</w:t>
      </w:r>
      <w:r>
        <w:rPr>
          <w:snapToGrid/>
          <w:sz w:val="22"/>
        </w:rPr>
        <w:t>ístě stavby provést vyty</w:t>
      </w:r>
      <w:r w:rsidRPr="000E1116">
        <w:rPr>
          <w:snapToGrid/>
          <w:sz w:val="22"/>
        </w:rPr>
        <w:t>čení tras technické infrastruktury v místě jejich střetu se stavbou</w:t>
      </w:r>
    </w:p>
    <w:p w14:paraId="69A0633A" w14:textId="77777777" w:rsidR="00FE4C6A" w:rsidRDefault="000D1881" w:rsidP="00A34324">
      <w:pPr>
        <w:pStyle w:val="Zkladntext2"/>
        <w:numPr>
          <w:ilvl w:val="0"/>
          <w:numId w:val="3"/>
        </w:numPr>
        <w:rPr>
          <w:snapToGrid/>
          <w:sz w:val="22"/>
        </w:rPr>
      </w:pPr>
      <w:r>
        <w:rPr>
          <w:snapToGrid/>
          <w:sz w:val="22"/>
        </w:rPr>
        <w:t>zřízení a odstranění zařízení staveniště včetně napojení na technickou infrastrukturu dle projektu, stavebního zákona</w:t>
      </w:r>
      <w:r w:rsidR="00860FA4">
        <w:rPr>
          <w:snapToGrid/>
          <w:sz w:val="22"/>
        </w:rPr>
        <w:t xml:space="preserve"> </w:t>
      </w:r>
      <w:r>
        <w:rPr>
          <w:snapToGrid/>
          <w:sz w:val="22"/>
        </w:rPr>
        <w:t>a jeho prováděcích předpisů a zákona č. 309/2006 Sb.</w:t>
      </w:r>
      <w:r w:rsidR="00C9631D">
        <w:rPr>
          <w:snapToGrid/>
          <w:sz w:val="22"/>
        </w:rPr>
        <w:t>,</w:t>
      </w:r>
      <w:r w:rsidR="001015B8">
        <w:rPr>
          <w:snapToGrid/>
          <w:sz w:val="22"/>
        </w:rPr>
        <w:t xml:space="preserve"> o bezpečnosti a ochrany zdraví při práci</w:t>
      </w:r>
      <w:r w:rsidR="0034196E">
        <w:rPr>
          <w:snapToGrid/>
          <w:sz w:val="22"/>
        </w:rPr>
        <w:t xml:space="preserve"> </w:t>
      </w:r>
      <w:r w:rsidR="006449F1">
        <w:rPr>
          <w:snapToGrid/>
          <w:sz w:val="22"/>
        </w:rPr>
        <w:t>ve znění pozdějších předpisů</w:t>
      </w:r>
      <w:r w:rsidR="0034196E">
        <w:rPr>
          <w:snapToGrid/>
          <w:sz w:val="22"/>
        </w:rPr>
        <w:t>,</w:t>
      </w:r>
      <w:r>
        <w:rPr>
          <w:snapToGrid/>
          <w:sz w:val="22"/>
        </w:rPr>
        <w:t xml:space="preserve"> a prováděcích předpisů k zákonu č. 309/2006 Sb.</w:t>
      </w:r>
      <w:r w:rsidR="00C9631D">
        <w:rPr>
          <w:snapToGrid/>
          <w:sz w:val="22"/>
        </w:rPr>
        <w:t>,</w:t>
      </w:r>
      <w:r>
        <w:rPr>
          <w:snapToGrid/>
          <w:sz w:val="22"/>
        </w:rPr>
        <w:t xml:space="preserve"> </w:t>
      </w:r>
      <w:r w:rsidR="006449F1">
        <w:rPr>
          <w:snapToGrid/>
          <w:sz w:val="22"/>
        </w:rPr>
        <w:t>ve znění pozdějších předpisů</w:t>
      </w:r>
      <w:r w:rsidR="0097163A">
        <w:rPr>
          <w:snapToGrid/>
          <w:sz w:val="22"/>
        </w:rPr>
        <w:t xml:space="preserve">, </w:t>
      </w:r>
      <w:r>
        <w:rPr>
          <w:snapToGrid/>
          <w:sz w:val="22"/>
        </w:rPr>
        <w:t>zejména nařízení vlády č. 591/2006 Sb.</w:t>
      </w:r>
      <w:r w:rsidR="00926148">
        <w:rPr>
          <w:snapToGrid/>
          <w:sz w:val="22"/>
        </w:rPr>
        <w:t>, o bližších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A34324">
      <w:pPr>
        <w:pStyle w:val="Zkladntext2"/>
        <w:numPr>
          <w:ilvl w:val="0"/>
          <w:numId w:val="3"/>
        </w:numPr>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A34324">
      <w:pPr>
        <w:pStyle w:val="Zkladntext2"/>
        <w:numPr>
          <w:ilvl w:val="0"/>
          <w:numId w:val="3"/>
        </w:numPr>
        <w:rPr>
          <w:snapToGrid/>
          <w:sz w:val="22"/>
        </w:rPr>
      </w:pPr>
      <w:r>
        <w:rPr>
          <w:snapToGrid/>
          <w:sz w:val="22"/>
        </w:rPr>
        <w:t>zajištění všech nezbytných průzkumů nutných pro řádné provádění a dokončení díla v návaznosti na výsledky průzkumů předložených objednatelem</w:t>
      </w:r>
    </w:p>
    <w:p w14:paraId="120D30E6" w14:textId="77777777" w:rsidR="000D1881" w:rsidRDefault="000D1881" w:rsidP="00A34324">
      <w:pPr>
        <w:pStyle w:val="Zkladntext2"/>
        <w:numPr>
          <w:ilvl w:val="0"/>
          <w:numId w:val="3"/>
        </w:numPr>
        <w:rPr>
          <w:snapToGrid/>
          <w:sz w:val="22"/>
        </w:rPr>
      </w:pPr>
      <w:r>
        <w:rPr>
          <w:snapToGrid/>
          <w:sz w:val="22"/>
        </w:rPr>
        <w:t>projednání a zajištění případného zvláštního užívání komunikací a veřejných ploch včetně úhrady vyměřených poplatků a nájemného</w:t>
      </w:r>
    </w:p>
    <w:p w14:paraId="1F199051" w14:textId="77777777" w:rsidR="000D1881" w:rsidRDefault="000D1881" w:rsidP="00A34324">
      <w:pPr>
        <w:pStyle w:val="Zkladntext2"/>
        <w:numPr>
          <w:ilvl w:val="0"/>
          <w:numId w:val="3"/>
        </w:numPr>
        <w:rPr>
          <w:snapToGrid/>
          <w:sz w:val="22"/>
        </w:rPr>
      </w:pPr>
      <w:r>
        <w:rPr>
          <w:snapToGrid/>
          <w:sz w:val="22"/>
        </w:rPr>
        <w:t>zajištění dopravního značení k dopravním omezením, jejich údržba, přemísťování po dobu realizace díla a následné odstranění po předání díla</w:t>
      </w:r>
    </w:p>
    <w:p w14:paraId="32C24613" w14:textId="17D1AF2E" w:rsidR="000D1881" w:rsidRPr="003C16BD" w:rsidRDefault="000D1881" w:rsidP="006F24D8">
      <w:pPr>
        <w:pStyle w:val="Zkladntext2"/>
        <w:numPr>
          <w:ilvl w:val="0"/>
          <w:numId w:val="3"/>
        </w:numPr>
        <w:ind w:hanging="436"/>
        <w:rPr>
          <w:snapToGrid/>
          <w:sz w:val="22"/>
        </w:rPr>
      </w:pPr>
      <w:r>
        <w:rPr>
          <w:snapToGrid/>
          <w:sz w:val="22"/>
        </w:rPr>
        <w:t xml:space="preserve">uvedení všech povrchů dotčených stavbou do původního stavu (komunikace, zeleň, </w:t>
      </w:r>
      <w:r w:rsidR="002E3318">
        <w:rPr>
          <w:snapToGrid/>
          <w:sz w:val="22"/>
        </w:rPr>
        <w:t>zemědělská půda</w:t>
      </w:r>
      <w:r>
        <w:rPr>
          <w:snapToGrid/>
          <w:sz w:val="22"/>
        </w:rPr>
        <w:t xml:space="preserve">, </w:t>
      </w:r>
      <w:r w:rsidR="002E3318">
        <w:rPr>
          <w:snapToGrid/>
          <w:sz w:val="22"/>
        </w:rPr>
        <w:t>zpevněné plochy</w:t>
      </w:r>
      <w:r w:rsidRPr="003C16BD">
        <w:rPr>
          <w:snapToGrid/>
          <w:sz w:val="22"/>
        </w:rPr>
        <w:t>)</w:t>
      </w:r>
    </w:p>
    <w:p w14:paraId="620707CA" w14:textId="77777777" w:rsidR="000D1881" w:rsidRPr="003C16BD" w:rsidRDefault="000D1881" w:rsidP="006F24D8">
      <w:pPr>
        <w:pStyle w:val="Zkladntext2"/>
        <w:numPr>
          <w:ilvl w:val="0"/>
          <w:numId w:val="3"/>
        </w:numPr>
        <w:ind w:hanging="436"/>
        <w:rPr>
          <w:snapToGrid/>
          <w:sz w:val="22"/>
        </w:rPr>
      </w:pPr>
      <w:r w:rsidRPr="003C16BD">
        <w:rPr>
          <w:snapToGrid/>
          <w:sz w:val="22"/>
        </w:rPr>
        <w:t>zabezpečení podmínek, stanovených správci dopravní a technické infrastruktury</w:t>
      </w:r>
    </w:p>
    <w:p w14:paraId="42C2B5C3" w14:textId="77777777" w:rsidR="000D1881" w:rsidRPr="003C16BD" w:rsidRDefault="000D1881" w:rsidP="006F24D8">
      <w:pPr>
        <w:pStyle w:val="Zkladntext2"/>
        <w:numPr>
          <w:ilvl w:val="0"/>
          <w:numId w:val="3"/>
        </w:numPr>
        <w:ind w:hanging="436"/>
        <w:rPr>
          <w:snapToGrid/>
          <w:sz w:val="22"/>
        </w:rPr>
      </w:pPr>
      <w:r w:rsidRPr="003C16BD">
        <w:rPr>
          <w:snapToGrid/>
          <w:sz w:val="22"/>
        </w:rPr>
        <w:t>vyhotovení dílenské a výrobní dokumentace tam, kde je potřeba</w:t>
      </w:r>
    </w:p>
    <w:p w14:paraId="42C3CA76" w14:textId="77777777" w:rsidR="000D1881" w:rsidRPr="003C16BD" w:rsidRDefault="000D1881" w:rsidP="006F24D8">
      <w:pPr>
        <w:pStyle w:val="Zkladntext2"/>
        <w:numPr>
          <w:ilvl w:val="0"/>
          <w:numId w:val="3"/>
        </w:numPr>
        <w:ind w:hanging="436"/>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6F24D8">
      <w:pPr>
        <w:pStyle w:val="Zkladntext2"/>
        <w:numPr>
          <w:ilvl w:val="0"/>
          <w:numId w:val="3"/>
        </w:numPr>
        <w:ind w:hanging="436"/>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77777777" w:rsidR="000D1881" w:rsidRDefault="000D1881" w:rsidP="006F24D8">
      <w:pPr>
        <w:pStyle w:val="Zkladntext2"/>
        <w:numPr>
          <w:ilvl w:val="0"/>
          <w:numId w:val="3"/>
        </w:numPr>
        <w:ind w:hanging="436"/>
        <w:rPr>
          <w:sz w:val="22"/>
        </w:rPr>
      </w:pPr>
      <w:r>
        <w:rPr>
          <w:sz w:val="22"/>
        </w:rPr>
        <w:t>umožnit provádění kontrolní prohlídky rozestavěné stavby dle § 133 a násl. zákona č. 183/2006 Sb.</w:t>
      </w:r>
      <w:r w:rsidR="00DD786F">
        <w:rPr>
          <w:sz w:val="22"/>
        </w:rPr>
        <w:t>,</w:t>
      </w:r>
      <w:r>
        <w:rPr>
          <w:sz w:val="22"/>
        </w:rPr>
        <w:t xml:space="preserve"> </w:t>
      </w:r>
      <w:r w:rsidR="001015B8">
        <w:rPr>
          <w:sz w:val="22"/>
        </w:rPr>
        <w:t xml:space="preserve">stavební zákon </w:t>
      </w:r>
      <w:r w:rsidR="006449F1">
        <w:rPr>
          <w:sz w:val="22"/>
        </w:rPr>
        <w:t>ve znění pozdějších předpisů</w:t>
      </w:r>
      <w:r w:rsidR="00E00F1A">
        <w:rPr>
          <w:sz w:val="22"/>
        </w:rPr>
        <w:t xml:space="preserve"> (dále jen „stavební zákon“)</w:t>
      </w:r>
      <w:r w:rsidR="001015B8">
        <w:rPr>
          <w:sz w:val="22"/>
        </w:rPr>
        <w:t xml:space="preserve">, </w:t>
      </w:r>
      <w:r>
        <w:rPr>
          <w:sz w:val="22"/>
        </w:rPr>
        <w:t xml:space="preserve">a zajistit účast stavbyvedoucího </w:t>
      </w:r>
    </w:p>
    <w:p w14:paraId="2C1FC536" w14:textId="217AA646" w:rsidR="000D1881" w:rsidRDefault="000D1881" w:rsidP="006F24D8">
      <w:pPr>
        <w:pStyle w:val="Zkladntext2"/>
        <w:numPr>
          <w:ilvl w:val="0"/>
          <w:numId w:val="3"/>
        </w:numPr>
        <w:ind w:hanging="436"/>
        <w:rPr>
          <w:snapToGrid/>
          <w:sz w:val="22"/>
        </w:rPr>
      </w:pPr>
      <w:r>
        <w:rPr>
          <w:snapToGrid/>
          <w:sz w:val="22"/>
        </w:rPr>
        <w:t xml:space="preserve">odvoz odpadů a obalů v souladu se zákonem č. 185/2001 Sb. o odpadech </w:t>
      </w:r>
      <w:r w:rsidR="00572E62">
        <w:rPr>
          <w:snapToGrid/>
          <w:sz w:val="22"/>
        </w:rPr>
        <w:t xml:space="preserve">a o změně některých dalších zákonů </w:t>
      </w:r>
      <w:r w:rsidR="006449F1">
        <w:rPr>
          <w:snapToGrid/>
          <w:sz w:val="22"/>
        </w:rPr>
        <w:t>ve znění pozdějších předpisů</w:t>
      </w:r>
      <w:r w:rsidR="004217F1">
        <w:rPr>
          <w:snapToGrid/>
          <w:sz w:val="22"/>
        </w:rPr>
        <w:t xml:space="preserve"> </w:t>
      </w:r>
      <w:r>
        <w:rPr>
          <w:snapToGrid/>
          <w:sz w:val="22"/>
        </w:rPr>
        <w:t>a prováděcími předpisy, úhrada poplatků za likvidaci odpadu, doložení dokladu o likvidaci odpad</w:t>
      </w:r>
      <w:r w:rsidR="00B66BC7">
        <w:rPr>
          <w:snapToGrid/>
          <w:sz w:val="22"/>
        </w:rPr>
        <w:t>ů</w:t>
      </w:r>
      <w:r>
        <w:rPr>
          <w:snapToGrid/>
          <w:sz w:val="22"/>
        </w:rPr>
        <w:t xml:space="preserve"> a obal</w:t>
      </w:r>
      <w:r w:rsidR="00B66BC7">
        <w:rPr>
          <w:snapToGrid/>
          <w:sz w:val="22"/>
        </w:rPr>
        <w:t>ů</w:t>
      </w:r>
      <w:r>
        <w:rPr>
          <w:snapToGrid/>
          <w:sz w:val="22"/>
        </w:rPr>
        <w:t xml:space="preserve"> v souladu se zákonem </w:t>
      </w:r>
      <w:r w:rsidR="00572E62">
        <w:rPr>
          <w:snapToGrid/>
          <w:sz w:val="22"/>
        </w:rPr>
        <w:t>o odpadech</w:t>
      </w:r>
      <w:r>
        <w:rPr>
          <w:snapToGrid/>
          <w:sz w:val="22"/>
        </w:rPr>
        <w:t xml:space="preserve"> při přejímacím řízení</w:t>
      </w:r>
    </w:p>
    <w:p w14:paraId="59DD671B" w14:textId="77777777" w:rsidR="000D1881" w:rsidRDefault="000D1881" w:rsidP="006F24D8">
      <w:pPr>
        <w:pStyle w:val="Zkladntext2"/>
        <w:numPr>
          <w:ilvl w:val="0"/>
          <w:numId w:val="3"/>
        </w:numPr>
        <w:ind w:hanging="436"/>
        <w:rPr>
          <w:snapToGrid/>
          <w:sz w:val="22"/>
        </w:rPr>
      </w:pPr>
      <w:r>
        <w:rPr>
          <w:snapToGrid/>
          <w:sz w:val="22"/>
        </w:rPr>
        <w:t>provedení veškerých prací a dodávek souvisejících s bezpečnostními opatřeními na ochranu lidí a majetku</w:t>
      </w:r>
    </w:p>
    <w:p w14:paraId="1DC96362" w14:textId="29386662" w:rsidR="000D1881" w:rsidRDefault="000D1881" w:rsidP="006F24D8">
      <w:pPr>
        <w:pStyle w:val="Zkladntext2"/>
        <w:numPr>
          <w:ilvl w:val="0"/>
          <w:numId w:val="3"/>
        </w:numPr>
        <w:ind w:hanging="436"/>
        <w:rPr>
          <w:snapToGrid/>
          <w:sz w:val="22"/>
        </w:rPr>
      </w:pPr>
      <w:r>
        <w:rPr>
          <w:snapToGrid/>
          <w:sz w:val="22"/>
        </w:rPr>
        <w:lastRenderedPageBreak/>
        <w:t>zajištění bezpečnosti a ochrany zdraví při práci v souladu s</w:t>
      </w:r>
      <w:r w:rsidR="002E3318">
        <w:rPr>
          <w:snapToGrid/>
          <w:sz w:val="22"/>
        </w:rPr>
        <w:t xml:space="preserve"> </w:t>
      </w:r>
      <w:r>
        <w:rPr>
          <w:snapToGrid/>
          <w:sz w:val="22"/>
        </w:rPr>
        <w:t xml:space="preserve">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00F1A">
        <w:rPr>
          <w:snapToGrid/>
          <w:sz w:val="22"/>
        </w:rPr>
        <w:t xml:space="preserve"> (dále jen „zákoník práce“)</w:t>
      </w:r>
      <w:r w:rsidR="00E6215F">
        <w:rPr>
          <w:snapToGrid/>
          <w:sz w:val="22"/>
        </w:rPr>
        <w:t xml:space="preserve">, </w:t>
      </w:r>
      <w:r>
        <w:rPr>
          <w:snapToGrid/>
          <w:sz w:val="22"/>
        </w:rPr>
        <w:t>zákonem</w:t>
      </w:r>
      <w:r w:rsidR="006A300F">
        <w:rPr>
          <w:snapToGrid/>
          <w:sz w:val="22"/>
        </w:rPr>
        <w:t xml:space="preserve"> </w:t>
      </w:r>
      <w:r>
        <w:rPr>
          <w:snapToGrid/>
          <w:sz w:val="22"/>
        </w:rPr>
        <w:t>č. 309/2006 Sb.</w:t>
      </w:r>
      <w:r w:rsidR="00DD786F">
        <w:rPr>
          <w:snapToGrid/>
          <w:sz w:val="22"/>
        </w:rPr>
        <w:t>,</w:t>
      </w:r>
      <w:r>
        <w:rPr>
          <w:snapToGrid/>
          <w:sz w:val="22"/>
        </w:rPr>
        <w:t xml:space="preserve"> </w:t>
      </w:r>
      <w:r w:rsidR="002225E5">
        <w:rPr>
          <w:snapToGrid/>
          <w:sz w:val="22"/>
        </w:rPr>
        <w:t xml:space="preserve">o 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51F661A5" w14:textId="77777777" w:rsidR="000D1881" w:rsidRDefault="000D1881" w:rsidP="006F24D8">
      <w:pPr>
        <w:pStyle w:val="Zkladntext2"/>
        <w:numPr>
          <w:ilvl w:val="0"/>
          <w:numId w:val="3"/>
        </w:numPr>
        <w:ind w:hanging="436"/>
        <w:rPr>
          <w:snapToGrid/>
          <w:sz w:val="22"/>
        </w:rPr>
      </w:pPr>
      <w:r>
        <w:rPr>
          <w:snapToGrid/>
          <w:sz w:val="22"/>
        </w:rPr>
        <w:t xml:space="preserve">zajištění ochrany životního prostředí při provádění díla dle platných předpisů  </w:t>
      </w:r>
    </w:p>
    <w:p w14:paraId="740CD5DF" w14:textId="09E52A4A" w:rsidR="000D1881" w:rsidRPr="002E3318" w:rsidRDefault="000D1881" w:rsidP="006F24D8">
      <w:pPr>
        <w:pStyle w:val="Zkladntext2"/>
        <w:numPr>
          <w:ilvl w:val="0"/>
          <w:numId w:val="3"/>
        </w:numPr>
        <w:ind w:hanging="436"/>
        <w:rPr>
          <w:snapToGrid/>
          <w:sz w:val="22"/>
        </w:rPr>
      </w:pPr>
      <w:r w:rsidRPr="002E3318">
        <w:rPr>
          <w:snapToGrid/>
          <w:sz w:val="22"/>
        </w:rPr>
        <w:t xml:space="preserve">vedení stavebního deníku minimálně v rozsahu dle </w:t>
      </w:r>
      <w:r w:rsidR="00E00F1A" w:rsidRPr="002E3318">
        <w:rPr>
          <w:snapToGrid/>
          <w:sz w:val="22"/>
        </w:rPr>
        <w:t xml:space="preserve">stavebního </w:t>
      </w:r>
      <w:r w:rsidRPr="002E3318">
        <w:rPr>
          <w:snapToGrid/>
          <w:sz w:val="22"/>
        </w:rPr>
        <w:t xml:space="preserve">zákona </w:t>
      </w:r>
      <w:r w:rsidR="004D71C3" w:rsidRPr="002E3318">
        <w:rPr>
          <w:snapToGrid/>
          <w:sz w:val="22"/>
        </w:rPr>
        <w:t>a</w:t>
      </w:r>
      <w:r w:rsidRPr="002E3318">
        <w:rPr>
          <w:snapToGrid/>
          <w:sz w:val="22"/>
        </w:rPr>
        <w:t xml:space="preserve"> přílohy č. </w:t>
      </w:r>
      <w:r w:rsidR="00D52A12" w:rsidRPr="002E3318">
        <w:rPr>
          <w:snapToGrid/>
          <w:sz w:val="22"/>
        </w:rPr>
        <w:t>16</w:t>
      </w:r>
      <w:r w:rsidRPr="002E3318">
        <w:rPr>
          <w:snapToGrid/>
          <w:sz w:val="22"/>
        </w:rPr>
        <w:t xml:space="preserve"> k vyhlášce </w:t>
      </w:r>
      <w:r w:rsidR="006A300F" w:rsidRPr="002E3318">
        <w:rPr>
          <w:snapToGrid/>
          <w:sz w:val="22"/>
        </w:rPr>
        <w:t xml:space="preserve">     </w:t>
      </w:r>
      <w:r w:rsidRPr="002E3318">
        <w:rPr>
          <w:snapToGrid/>
          <w:sz w:val="22"/>
        </w:rPr>
        <w:t>č. 499/2006 Sb.</w:t>
      </w:r>
      <w:r w:rsidR="00DD786F" w:rsidRPr="002E3318">
        <w:rPr>
          <w:snapToGrid/>
          <w:sz w:val="22"/>
        </w:rPr>
        <w:t>,</w:t>
      </w:r>
      <w:r w:rsidRPr="002E3318">
        <w:rPr>
          <w:snapToGrid/>
          <w:sz w:val="22"/>
        </w:rPr>
        <w:t xml:space="preserve"> </w:t>
      </w:r>
      <w:r w:rsidR="002225E5" w:rsidRPr="002E3318">
        <w:rPr>
          <w:snapToGrid/>
          <w:sz w:val="22"/>
        </w:rPr>
        <w:t xml:space="preserve">o dokumentaci staveb </w:t>
      </w:r>
      <w:r w:rsidR="006449F1" w:rsidRPr="002E3318">
        <w:rPr>
          <w:snapToGrid/>
          <w:sz w:val="22"/>
        </w:rPr>
        <w:t>ve znění pozdějších předpisů</w:t>
      </w:r>
      <w:r w:rsidR="002225E5" w:rsidRPr="002E3318">
        <w:rPr>
          <w:snapToGrid/>
          <w:sz w:val="22"/>
        </w:rPr>
        <w:t xml:space="preserve">, </w:t>
      </w:r>
      <w:r w:rsidRPr="002E3318">
        <w:rPr>
          <w:snapToGrid/>
          <w:sz w:val="22"/>
        </w:rPr>
        <w:t xml:space="preserve">a předání jeho originálu objednateli při předání a převzetí díla   </w:t>
      </w:r>
    </w:p>
    <w:p w14:paraId="2B75D189" w14:textId="77777777" w:rsidR="000D1881" w:rsidRPr="002E3318" w:rsidRDefault="000D1881" w:rsidP="006F24D8">
      <w:pPr>
        <w:pStyle w:val="Zkladntext2"/>
        <w:numPr>
          <w:ilvl w:val="0"/>
          <w:numId w:val="3"/>
        </w:numPr>
        <w:ind w:hanging="436"/>
        <w:rPr>
          <w:snapToGrid/>
          <w:sz w:val="22"/>
        </w:rPr>
      </w:pPr>
      <w:r w:rsidRPr="002E3318">
        <w:rPr>
          <w:snapToGrid/>
          <w:sz w:val="22"/>
        </w:rPr>
        <w:t>pojištění odpovědnosti za škodu způsobenou třetí osobě činností zhotovitele</w:t>
      </w:r>
    </w:p>
    <w:p w14:paraId="61F4429E" w14:textId="77777777" w:rsidR="00DD786F" w:rsidRPr="002E3318" w:rsidRDefault="00DD786F" w:rsidP="006F24D8">
      <w:pPr>
        <w:pStyle w:val="Zkladntext2"/>
        <w:numPr>
          <w:ilvl w:val="0"/>
          <w:numId w:val="3"/>
        </w:numPr>
        <w:ind w:hanging="436"/>
        <w:rPr>
          <w:snapToGrid/>
          <w:sz w:val="22"/>
        </w:rPr>
      </w:pPr>
      <w:r w:rsidRPr="002E3318">
        <w:rPr>
          <w:snapToGrid/>
          <w:sz w:val="22"/>
        </w:rPr>
        <w:t>fotografie průběhu stavby</w:t>
      </w:r>
      <w:r w:rsidR="00CF0DDA" w:rsidRPr="002E3318">
        <w:rPr>
          <w:snapToGrid/>
          <w:sz w:val="22"/>
        </w:rPr>
        <w:t>, zejména zakrývaných částí stavby</w:t>
      </w:r>
    </w:p>
    <w:p w14:paraId="631142DA" w14:textId="21E5ADB6" w:rsidR="00505332" w:rsidRPr="002E3318" w:rsidRDefault="000D1881" w:rsidP="006F24D8">
      <w:pPr>
        <w:pStyle w:val="Zkladntext2"/>
        <w:numPr>
          <w:ilvl w:val="0"/>
          <w:numId w:val="3"/>
        </w:numPr>
        <w:ind w:hanging="436"/>
        <w:rPr>
          <w:snapToGrid/>
          <w:sz w:val="22"/>
        </w:rPr>
      </w:pPr>
      <w:r w:rsidRPr="002E3318">
        <w:rPr>
          <w:snapToGrid/>
          <w:sz w:val="22"/>
        </w:rPr>
        <w:t xml:space="preserve">provedení veškerých předepsaných zkoušek díla včetně vystavení dokladů o jejich provedení, provedení revizí a vypracování revizních zpráv dle </w:t>
      </w:r>
      <w:r w:rsidRPr="000E1116">
        <w:rPr>
          <w:snapToGrid/>
          <w:sz w:val="22"/>
        </w:rPr>
        <w:t xml:space="preserve">příslušných právních předpisů a norem ČSN, </w:t>
      </w:r>
      <w:r w:rsidRPr="006E67F2">
        <w:rPr>
          <w:snapToGrid/>
          <w:sz w:val="22"/>
        </w:rPr>
        <w:t xml:space="preserve">doložení atestů, certifikátů, prohlášení o shodě </w:t>
      </w:r>
      <w:r w:rsidR="005C2B68" w:rsidRPr="006E67F2">
        <w:rPr>
          <w:snapToGrid/>
          <w:sz w:val="22"/>
        </w:rPr>
        <w:t xml:space="preserve">nebo o vlastnostech </w:t>
      </w:r>
      <w:r w:rsidRPr="006E67F2">
        <w:rPr>
          <w:snapToGrid/>
          <w:sz w:val="22"/>
        </w:rPr>
        <w:t>dle zákona č. 22/1997 Sb.</w:t>
      </w:r>
      <w:r w:rsidR="00DD786F" w:rsidRPr="006E67F2">
        <w:rPr>
          <w:snapToGrid/>
          <w:sz w:val="22"/>
        </w:rPr>
        <w:t>,</w:t>
      </w:r>
      <w:r w:rsidRPr="006E67F2">
        <w:rPr>
          <w:snapToGrid/>
          <w:sz w:val="22"/>
        </w:rPr>
        <w:t xml:space="preserve"> </w:t>
      </w:r>
      <w:r w:rsidR="001D368A" w:rsidRPr="006E67F2">
        <w:rPr>
          <w:snapToGrid/>
          <w:sz w:val="22"/>
        </w:rPr>
        <w:t xml:space="preserve">o technických požadavcích na výrobky a související předpisy </w:t>
      </w:r>
      <w:r w:rsidR="006449F1" w:rsidRPr="006E67F2">
        <w:rPr>
          <w:snapToGrid/>
          <w:sz w:val="22"/>
        </w:rPr>
        <w:t>ve znění pozdějších předpisů</w:t>
      </w:r>
      <w:r w:rsidR="001D368A" w:rsidRPr="006E67F2">
        <w:rPr>
          <w:snapToGrid/>
          <w:sz w:val="22"/>
        </w:rPr>
        <w:t xml:space="preserve">, a </w:t>
      </w:r>
      <w:r w:rsidR="001D368A" w:rsidRPr="002E3318">
        <w:rPr>
          <w:snapToGrid/>
          <w:sz w:val="22"/>
        </w:rPr>
        <w:t>prováděc</w:t>
      </w:r>
      <w:r w:rsidRPr="002E3318">
        <w:rPr>
          <w:snapToGrid/>
          <w:sz w:val="22"/>
        </w:rPr>
        <w:t>ích předpisů, vše v českém jazyku a jejich předání objednateli</w:t>
      </w:r>
    </w:p>
    <w:p w14:paraId="4BB95EB9" w14:textId="1B876154" w:rsidR="00337D93" w:rsidRPr="002E3318" w:rsidRDefault="00337D93" w:rsidP="006F24D8">
      <w:pPr>
        <w:pStyle w:val="Zkladntext2"/>
        <w:numPr>
          <w:ilvl w:val="0"/>
          <w:numId w:val="3"/>
        </w:numPr>
        <w:ind w:hanging="436"/>
        <w:rPr>
          <w:snapToGrid/>
          <w:sz w:val="22"/>
          <w:szCs w:val="22"/>
        </w:rPr>
      </w:pPr>
      <w:r w:rsidRPr="002E3318">
        <w:rPr>
          <w:snapToGrid/>
          <w:sz w:val="22"/>
          <w:szCs w:val="22"/>
        </w:rPr>
        <w:t xml:space="preserve">úklid staveniště před protokolárním předáním a převzetím díla </w:t>
      </w:r>
    </w:p>
    <w:p w14:paraId="33ADA2DE" w14:textId="11C2D490" w:rsidR="00CD12A2" w:rsidRPr="002E3318" w:rsidRDefault="00CD12A2" w:rsidP="006F24D8">
      <w:pPr>
        <w:pStyle w:val="Odstavecseseznamem"/>
        <w:numPr>
          <w:ilvl w:val="0"/>
          <w:numId w:val="3"/>
        </w:numPr>
        <w:ind w:hanging="436"/>
        <w:rPr>
          <w:sz w:val="22"/>
          <w:szCs w:val="22"/>
        </w:rPr>
      </w:pPr>
      <w:r w:rsidRPr="002E3318">
        <w:rPr>
          <w:sz w:val="22"/>
          <w:szCs w:val="22"/>
        </w:rPr>
        <w:t>zpracování havarijního a povodňového plánu (§ 39 a § 71 zákona č. 254/2001 Sb.) včetně projednání se správcem toku (Povodí Moravy, s. p.)</w:t>
      </w:r>
    </w:p>
    <w:p w14:paraId="2173B261" w14:textId="0345DF56" w:rsidR="00337D93" w:rsidRPr="004E2782" w:rsidRDefault="00337D93" w:rsidP="006F24D8">
      <w:pPr>
        <w:pStyle w:val="Zkladntext2"/>
        <w:numPr>
          <w:ilvl w:val="0"/>
          <w:numId w:val="3"/>
        </w:numPr>
        <w:ind w:hanging="436"/>
        <w:rPr>
          <w:snapToGrid/>
          <w:sz w:val="22"/>
          <w:szCs w:val="22"/>
        </w:rPr>
      </w:pPr>
      <w:r w:rsidRPr="004E2782">
        <w:rPr>
          <w:snapToGrid/>
          <w:sz w:val="22"/>
          <w:szCs w:val="22"/>
        </w:rPr>
        <w:t>odstranění případných závad zjištěných při závěrečné kontrolní prohlídce stavby</w:t>
      </w:r>
    </w:p>
    <w:p w14:paraId="2A958CE8" w14:textId="0BC6A7F3" w:rsidR="005649D7" w:rsidRPr="004E2782" w:rsidRDefault="005649D7" w:rsidP="006F24D8">
      <w:pPr>
        <w:pStyle w:val="Zkladntext2"/>
        <w:numPr>
          <w:ilvl w:val="0"/>
          <w:numId w:val="3"/>
        </w:numPr>
        <w:ind w:hanging="436"/>
        <w:rPr>
          <w:snapToGrid/>
          <w:sz w:val="22"/>
          <w:szCs w:val="22"/>
        </w:rPr>
      </w:pPr>
      <w:bookmarkStart w:id="1" w:name="_Hlk521585029"/>
      <w:r w:rsidRPr="004E2782">
        <w:rPr>
          <w:snapToGrid/>
          <w:sz w:val="22"/>
          <w:szCs w:val="22"/>
        </w:rPr>
        <w:t>zpracování pokynů k údržbě dokončené stavby</w:t>
      </w:r>
    </w:p>
    <w:bookmarkEnd w:id="1"/>
    <w:p w14:paraId="409C450B" w14:textId="316DA0DF" w:rsidR="002E3318" w:rsidRPr="008A6DA5" w:rsidRDefault="00782508" w:rsidP="006F24D8">
      <w:pPr>
        <w:pStyle w:val="Zkladntext2"/>
        <w:numPr>
          <w:ilvl w:val="0"/>
          <w:numId w:val="3"/>
        </w:numPr>
        <w:ind w:hanging="436"/>
        <w:rPr>
          <w:snapToGrid/>
          <w:sz w:val="22"/>
          <w:szCs w:val="22"/>
        </w:rPr>
      </w:pPr>
      <w:r w:rsidRPr="008A6DA5">
        <w:rPr>
          <w:snapToGrid/>
          <w:sz w:val="22"/>
          <w:szCs w:val="22"/>
        </w:rPr>
        <w:t xml:space="preserve">zajištění kladných vyjádření dotčených orgánů SS </w:t>
      </w:r>
      <w:r w:rsidR="00D671C9">
        <w:rPr>
          <w:snapToGrid/>
          <w:sz w:val="22"/>
          <w:szCs w:val="22"/>
        </w:rPr>
        <w:t xml:space="preserve">a správců inženýrských sítí </w:t>
      </w:r>
      <w:r w:rsidRPr="008A6DA5">
        <w:rPr>
          <w:snapToGrid/>
          <w:sz w:val="22"/>
          <w:szCs w:val="22"/>
        </w:rPr>
        <w:t>k vydání kolaudačního souhlasu</w:t>
      </w:r>
    </w:p>
    <w:p w14:paraId="34B21E9B" w14:textId="46117F01" w:rsidR="00782508" w:rsidRPr="008A6DA5" w:rsidRDefault="002E3318" w:rsidP="006F24D8">
      <w:pPr>
        <w:pStyle w:val="Zkladntext2"/>
        <w:numPr>
          <w:ilvl w:val="0"/>
          <w:numId w:val="3"/>
        </w:numPr>
        <w:ind w:hanging="436"/>
        <w:rPr>
          <w:snapToGrid/>
          <w:sz w:val="22"/>
          <w:szCs w:val="22"/>
        </w:rPr>
      </w:pPr>
      <w:r w:rsidRPr="008A6DA5">
        <w:rPr>
          <w:sz w:val="22"/>
          <w:szCs w:val="22"/>
        </w:rPr>
        <w:t>zajištění manipulačního a provozního řádu schváleného příslušným vodoprávním úřadem</w:t>
      </w:r>
      <w:r w:rsidR="00782508" w:rsidRPr="008A6DA5">
        <w:rPr>
          <w:snapToGrid/>
          <w:sz w:val="22"/>
          <w:szCs w:val="22"/>
        </w:rPr>
        <w:t>.</w:t>
      </w:r>
    </w:p>
    <w:p w14:paraId="6E8EFE8A" w14:textId="77777777" w:rsidR="00337D93" w:rsidRPr="008A6DA5" w:rsidRDefault="00337D93" w:rsidP="00337D93">
      <w:pPr>
        <w:pStyle w:val="Zkladntext2"/>
        <w:ind w:left="720"/>
        <w:rPr>
          <w:snapToGrid/>
          <w:sz w:val="22"/>
          <w:szCs w:val="22"/>
        </w:rPr>
      </w:pPr>
    </w:p>
    <w:p w14:paraId="7EC7E306" w14:textId="05A72FA4" w:rsidR="000D1881" w:rsidRPr="004E2782" w:rsidRDefault="000D1881" w:rsidP="00CD12A2">
      <w:pPr>
        <w:pStyle w:val="Textvbloku"/>
        <w:ind w:left="284" w:right="-91"/>
        <w:rPr>
          <w:sz w:val="22"/>
          <w:szCs w:val="22"/>
        </w:rPr>
      </w:pPr>
      <w:r w:rsidRPr="004E2782">
        <w:rPr>
          <w:sz w:val="22"/>
          <w:szCs w:val="22"/>
        </w:rPr>
        <w:t>Dílo bude zhotoveno v souladu se zadávací dokumentací veřejné zakázky na stavební práce zadané v</w:t>
      </w:r>
      <w:r w:rsidR="006E67F2" w:rsidRPr="004E2782">
        <w:rPr>
          <w:sz w:val="22"/>
          <w:szCs w:val="22"/>
        </w:rPr>
        <w:t xml:space="preserve"> </w:t>
      </w:r>
      <w:r w:rsidR="00CC13BC">
        <w:rPr>
          <w:sz w:val="22"/>
          <w:szCs w:val="22"/>
        </w:rPr>
        <w:t>otevřeném</w:t>
      </w:r>
      <w:r w:rsidR="006E67F2" w:rsidRPr="004E2782">
        <w:rPr>
          <w:sz w:val="22"/>
          <w:szCs w:val="22"/>
        </w:rPr>
        <w:t xml:space="preserve"> podlimitním řízení</w:t>
      </w:r>
      <w:r w:rsidR="004F527B" w:rsidRPr="004E2782">
        <w:rPr>
          <w:sz w:val="22"/>
          <w:szCs w:val="22"/>
        </w:rPr>
        <w:t> </w:t>
      </w:r>
      <w:r w:rsidRPr="004E2782">
        <w:rPr>
          <w:sz w:val="22"/>
          <w:szCs w:val="22"/>
        </w:rPr>
        <w:t>dle zákona č. 13</w:t>
      </w:r>
      <w:r w:rsidR="0058236F" w:rsidRPr="004E2782">
        <w:rPr>
          <w:sz w:val="22"/>
          <w:szCs w:val="22"/>
        </w:rPr>
        <w:t>4</w:t>
      </w:r>
      <w:r w:rsidRPr="004E2782">
        <w:rPr>
          <w:sz w:val="22"/>
          <w:szCs w:val="22"/>
        </w:rPr>
        <w:t>/20</w:t>
      </w:r>
      <w:r w:rsidR="0058236F" w:rsidRPr="004E2782">
        <w:rPr>
          <w:sz w:val="22"/>
          <w:szCs w:val="22"/>
        </w:rPr>
        <w:t>1</w:t>
      </w:r>
      <w:r w:rsidRPr="004E2782">
        <w:rPr>
          <w:sz w:val="22"/>
          <w:szCs w:val="22"/>
        </w:rPr>
        <w:t>6 Sb., o </w:t>
      </w:r>
      <w:r w:rsidR="0058236F" w:rsidRPr="004E2782">
        <w:rPr>
          <w:sz w:val="22"/>
          <w:szCs w:val="22"/>
        </w:rPr>
        <w:t xml:space="preserve">zadávání </w:t>
      </w:r>
      <w:r w:rsidRPr="004E2782">
        <w:rPr>
          <w:sz w:val="22"/>
          <w:szCs w:val="22"/>
        </w:rPr>
        <w:t>veřejných zakáz</w:t>
      </w:r>
      <w:r w:rsidR="0058236F" w:rsidRPr="004E2782">
        <w:rPr>
          <w:sz w:val="22"/>
          <w:szCs w:val="22"/>
        </w:rPr>
        <w:t>e</w:t>
      </w:r>
      <w:r w:rsidRPr="004E2782">
        <w:rPr>
          <w:sz w:val="22"/>
          <w:szCs w:val="22"/>
        </w:rPr>
        <w:t xml:space="preserve">k a projektové dokumentace </w:t>
      </w:r>
      <w:r w:rsidR="002C0D03" w:rsidRPr="004E2782">
        <w:rPr>
          <w:sz w:val="22"/>
          <w:szCs w:val="22"/>
        </w:rPr>
        <w:t xml:space="preserve">pro zadání stavebních prací </w:t>
      </w:r>
      <w:r w:rsidRPr="004E2782">
        <w:rPr>
          <w:sz w:val="22"/>
          <w:szCs w:val="22"/>
        </w:rPr>
        <w:t>zpracované</w:t>
      </w:r>
      <w:r w:rsidR="00CC44DE" w:rsidRPr="004E2782">
        <w:rPr>
          <w:sz w:val="22"/>
          <w:szCs w:val="22"/>
        </w:rPr>
        <w:t xml:space="preserve"> </w:t>
      </w:r>
      <w:r w:rsidR="00CD12A2" w:rsidRPr="00CD12A2">
        <w:rPr>
          <w:sz w:val="22"/>
          <w:szCs w:val="22"/>
        </w:rPr>
        <w:t xml:space="preserve">Ing. Tomášem Horkým – Terra projekt, Modrá </w:t>
      </w:r>
      <w:r w:rsidR="002E3318">
        <w:rPr>
          <w:sz w:val="22"/>
          <w:szCs w:val="22"/>
        </w:rPr>
        <w:t>246,</w:t>
      </w:r>
      <w:r w:rsidR="00CD12A2" w:rsidRPr="00CD12A2">
        <w:rPr>
          <w:sz w:val="22"/>
          <w:szCs w:val="22"/>
        </w:rPr>
        <w:t xml:space="preserve"> Velehrad 687 06, IČO 1370 0987</w:t>
      </w:r>
      <w:r w:rsidR="00FE4C6A" w:rsidRPr="004E2782">
        <w:rPr>
          <w:sz w:val="22"/>
          <w:szCs w:val="22"/>
        </w:rPr>
        <w:t xml:space="preserve"> </w:t>
      </w:r>
      <w:r w:rsidRPr="004E2782">
        <w:rPr>
          <w:sz w:val="22"/>
          <w:szCs w:val="22"/>
        </w:rPr>
        <w:t xml:space="preserve">(dále jen „projekt“), která je součástí zadávací dokumentace, </w:t>
      </w:r>
      <w:r w:rsidR="00782508" w:rsidRPr="004E2782">
        <w:rPr>
          <w:sz w:val="22"/>
          <w:szCs w:val="22"/>
        </w:rPr>
        <w:t>ohlášení stavby</w:t>
      </w:r>
      <w:r w:rsidRPr="004E2782">
        <w:rPr>
          <w:sz w:val="22"/>
          <w:szCs w:val="22"/>
        </w:rPr>
        <w:t xml:space="preserve"> a nabídkou zhotovitele.</w:t>
      </w:r>
    </w:p>
    <w:p w14:paraId="555D56CA" w14:textId="77777777" w:rsidR="000D1881" w:rsidRPr="004E2782" w:rsidRDefault="000D1881" w:rsidP="00782508">
      <w:pPr>
        <w:pStyle w:val="Textvbloku"/>
        <w:ind w:left="284"/>
        <w:rPr>
          <w:sz w:val="22"/>
          <w:szCs w:val="22"/>
        </w:rPr>
      </w:pPr>
      <w:r w:rsidRPr="004E2782">
        <w:rPr>
          <w:sz w:val="22"/>
          <w:szCs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Pr="004E2782" w:rsidRDefault="000D1881" w:rsidP="00782508">
      <w:pPr>
        <w:pStyle w:val="Textvbloku"/>
        <w:ind w:left="284"/>
        <w:rPr>
          <w:sz w:val="22"/>
          <w:szCs w:val="22"/>
        </w:rPr>
      </w:pPr>
      <w:r w:rsidRPr="004E2782">
        <w:rPr>
          <w:sz w:val="22"/>
          <w:szCs w:val="22"/>
        </w:rPr>
        <w:t>Projekt věcně definuje dílo. Od takto vymezeného rozsahu se budou posuzovat případné změny věcného rozsahu a řešení díla.</w:t>
      </w:r>
    </w:p>
    <w:p w14:paraId="7800B24F" w14:textId="0FE5DB0E" w:rsidR="000D1881" w:rsidRDefault="000D1881" w:rsidP="00782508">
      <w:pPr>
        <w:pStyle w:val="Textvbloku"/>
        <w:ind w:left="284" w:right="-91"/>
        <w:rPr>
          <w:sz w:val="22"/>
        </w:rPr>
      </w:pPr>
      <w:r w:rsidRPr="004E2782">
        <w:rPr>
          <w:sz w:val="22"/>
          <w:szCs w:val="22"/>
        </w:rPr>
        <w:t>V případě rozporu mezi věcným vymezením díla ve výkresové části projektu a jeho technických specifikacích a v soupisu prací</w:t>
      </w:r>
      <w:r w:rsidR="005C2B68" w:rsidRPr="004E2782">
        <w:rPr>
          <w:sz w:val="22"/>
          <w:szCs w:val="22"/>
        </w:rPr>
        <w:t>,</w:t>
      </w:r>
      <w:r w:rsidRPr="004E2782">
        <w:rPr>
          <w:sz w:val="22"/>
          <w:szCs w:val="22"/>
        </w:rPr>
        <w:t xml:space="preserve"> dodávek</w:t>
      </w:r>
      <w:r w:rsidR="005C2B68" w:rsidRPr="004E2782">
        <w:rPr>
          <w:sz w:val="22"/>
          <w:szCs w:val="22"/>
        </w:rPr>
        <w:t xml:space="preserve"> a služeb</w:t>
      </w:r>
      <w:r w:rsidRPr="004E2782">
        <w:rPr>
          <w:sz w:val="22"/>
          <w:szCs w:val="22"/>
        </w:rPr>
        <w:t xml:space="preserve"> s výkazem výměr, bude platit vymezení díla v soupisu stavebních prací, dodávek a služeb s výkazem</w:t>
      </w:r>
      <w:r>
        <w:rPr>
          <w:sz w:val="22"/>
        </w:rPr>
        <w:t xml:space="preserve"> výměr.</w:t>
      </w:r>
    </w:p>
    <w:p w14:paraId="4DC576B6" w14:textId="77777777" w:rsidR="005C2B68" w:rsidRDefault="000D1881" w:rsidP="006E67F2">
      <w:pPr>
        <w:pStyle w:val="Textvbloku"/>
        <w:ind w:left="284" w:hanging="284"/>
        <w:rPr>
          <w:sz w:val="22"/>
        </w:rPr>
      </w:pPr>
      <w:r>
        <w:rPr>
          <w:sz w:val="22"/>
        </w:rPr>
        <w:t xml:space="preserve">      </w:t>
      </w:r>
    </w:p>
    <w:p w14:paraId="2B680141" w14:textId="34C82ED1" w:rsidR="000D1881" w:rsidRDefault="005C2B68" w:rsidP="006E67F2">
      <w:pPr>
        <w:pStyle w:val="Textvbloku"/>
        <w:ind w:left="284" w:hanging="284"/>
        <w:rPr>
          <w:bCs/>
          <w:sz w:val="22"/>
        </w:rPr>
      </w:pPr>
      <w:r>
        <w:rPr>
          <w:sz w:val="22"/>
        </w:rPr>
        <w:t xml:space="preserve">     </w:t>
      </w:r>
      <w:r w:rsidR="000D1881">
        <w:rPr>
          <w:sz w:val="22"/>
        </w:rPr>
        <w:t>Stavba</w:t>
      </w:r>
      <w:r w:rsidR="000D1881">
        <w:rPr>
          <w:bCs/>
          <w:sz w:val="22"/>
        </w:rPr>
        <w:t xml:space="preserve"> je projektem členěna na následující sta</w:t>
      </w:r>
      <w:r w:rsidR="000D1881" w:rsidRPr="002A73E5">
        <w:rPr>
          <w:bCs/>
          <w:sz w:val="22"/>
        </w:rPr>
        <w:t>vební objekty:</w:t>
      </w:r>
    </w:p>
    <w:p w14:paraId="638CC3E1" w14:textId="77777777" w:rsidR="00933266" w:rsidRPr="00933266" w:rsidRDefault="00933266" w:rsidP="00933266">
      <w:pPr>
        <w:pStyle w:val="Odstavecseseznamem"/>
        <w:numPr>
          <w:ilvl w:val="0"/>
          <w:numId w:val="11"/>
        </w:numPr>
        <w:autoSpaceDE w:val="0"/>
        <w:autoSpaceDN w:val="0"/>
        <w:adjustRightInd w:val="0"/>
        <w:ind w:left="851"/>
        <w:rPr>
          <w:sz w:val="22"/>
        </w:rPr>
      </w:pPr>
      <w:r w:rsidRPr="00933266">
        <w:rPr>
          <w:sz w:val="22"/>
        </w:rPr>
        <w:t>SO1 -  Vodní plocha</w:t>
      </w:r>
    </w:p>
    <w:p w14:paraId="2A437791" w14:textId="77777777" w:rsidR="00933266" w:rsidRPr="00933266" w:rsidRDefault="00933266" w:rsidP="00933266">
      <w:pPr>
        <w:pStyle w:val="Odstavecseseznamem"/>
        <w:numPr>
          <w:ilvl w:val="0"/>
          <w:numId w:val="11"/>
        </w:numPr>
        <w:autoSpaceDE w:val="0"/>
        <w:autoSpaceDN w:val="0"/>
        <w:adjustRightInd w:val="0"/>
        <w:ind w:left="851"/>
        <w:rPr>
          <w:sz w:val="22"/>
        </w:rPr>
      </w:pPr>
      <w:r w:rsidRPr="00933266">
        <w:rPr>
          <w:sz w:val="22"/>
        </w:rPr>
        <w:t>SO2 -  Retenční vodní plocha - mokřad</w:t>
      </w:r>
    </w:p>
    <w:p w14:paraId="794EAD92" w14:textId="77777777" w:rsidR="00933266" w:rsidRPr="00933266" w:rsidRDefault="00933266" w:rsidP="00933266">
      <w:pPr>
        <w:pStyle w:val="Odstavecseseznamem"/>
        <w:numPr>
          <w:ilvl w:val="0"/>
          <w:numId w:val="11"/>
        </w:numPr>
        <w:autoSpaceDE w:val="0"/>
        <w:autoSpaceDN w:val="0"/>
        <w:adjustRightInd w:val="0"/>
        <w:ind w:left="851"/>
        <w:rPr>
          <w:sz w:val="22"/>
        </w:rPr>
      </w:pPr>
      <w:r w:rsidRPr="00933266">
        <w:rPr>
          <w:sz w:val="22"/>
        </w:rPr>
        <w:t>SO3 -  Náhon</w:t>
      </w:r>
    </w:p>
    <w:p w14:paraId="5A65A735" w14:textId="77777777" w:rsidR="00933266" w:rsidRPr="00933266" w:rsidRDefault="00933266" w:rsidP="00933266">
      <w:pPr>
        <w:pStyle w:val="Odstavecseseznamem"/>
        <w:numPr>
          <w:ilvl w:val="0"/>
          <w:numId w:val="11"/>
        </w:numPr>
        <w:autoSpaceDE w:val="0"/>
        <w:autoSpaceDN w:val="0"/>
        <w:adjustRightInd w:val="0"/>
        <w:ind w:left="851"/>
        <w:rPr>
          <w:sz w:val="22"/>
        </w:rPr>
      </w:pPr>
      <w:r w:rsidRPr="00933266">
        <w:rPr>
          <w:sz w:val="22"/>
        </w:rPr>
        <w:t xml:space="preserve">SO4 -  Odběrný objekt   </w:t>
      </w:r>
    </w:p>
    <w:p w14:paraId="08CC8F1F" w14:textId="296BCA94" w:rsidR="00933266" w:rsidRDefault="00933266" w:rsidP="00933266">
      <w:pPr>
        <w:pStyle w:val="Odstavecseseznamem"/>
        <w:numPr>
          <w:ilvl w:val="0"/>
          <w:numId w:val="11"/>
        </w:numPr>
        <w:autoSpaceDE w:val="0"/>
        <w:autoSpaceDN w:val="0"/>
        <w:adjustRightInd w:val="0"/>
        <w:ind w:left="851"/>
        <w:rPr>
          <w:sz w:val="22"/>
        </w:rPr>
      </w:pPr>
      <w:r w:rsidRPr="00933266">
        <w:rPr>
          <w:sz w:val="22"/>
        </w:rPr>
        <w:t xml:space="preserve">SO5 -  Ozelenění   </w:t>
      </w:r>
    </w:p>
    <w:p w14:paraId="4BA9624E" w14:textId="7EB8C776" w:rsidR="00FD0D96" w:rsidRDefault="00FD0D96" w:rsidP="00FE4C6A">
      <w:pPr>
        <w:autoSpaceDE w:val="0"/>
        <w:autoSpaceDN w:val="0"/>
        <w:adjustRightInd w:val="0"/>
        <w:rPr>
          <w:sz w:val="22"/>
        </w:rPr>
      </w:pPr>
    </w:p>
    <w:p w14:paraId="11C8FB46" w14:textId="77777777" w:rsidR="006F24D8" w:rsidRPr="00FE4C6A" w:rsidRDefault="006F24D8" w:rsidP="00FE4C6A">
      <w:pPr>
        <w:autoSpaceDE w:val="0"/>
        <w:autoSpaceDN w:val="0"/>
        <w:adjustRightInd w:val="0"/>
        <w:rPr>
          <w:sz w:val="22"/>
        </w:rPr>
      </w:pPr>
    </w:p>
    <w:p w14:paraId="3C2D3AF4" w14:textId="318C489C" w:rsidR="000D1881" w:rsidRPr="002A73E5" w:rsidRDefault="000D1881" w:rsidP="00F119E5">
      <w:pPr>
        <w:pStyle w:val="Textvbloku"/>
        <w:ind w:left="284"/>
        <w:rPr>
          <w:sz w:val="22"/>
        </w:rPr>
      </w:pPr>
      <w:r w:rsidRPr="000E1116">
        <w:rPr>
          <w:sz w:val="22"/>
        </w:rPr>
        <w:lastRenderedPageBreak/>
        <w:t xml:space="preserve"> </w:t>
      </w:r>
      <w:r w:rsidRPr="002A73E5">
        <w:rPr>
          <w:b/>
          <w:sz w:val="22"/>
        </w:rPr>
        <w:t xml:space="preserve">ad </w:t>
      </w:r>
      <w:r w:rsidR="002A73E5" w:rsidRPr="002A73E5">
        <w:rPr>
          <w:b/>
          <w:sz w:val="22"/>
        </w:rPr>
        <w:t>b</w:t>
      </w:r>
      <w:r w:rsidR="00CF0DDA" w:rsidRPr="002A73E5">
        <w:rPr>
          <w:b/>
          <w:sz w:val="22"/>
        </w:rPr>
        <w:t xml:space="preserve">) </w:t>
      </w:r>
      <w:r w:rsidRPr="002A73E5">
        <w:rPr>
          <w:b/>
          <w:bCs/>
          <w:sz w:val="22"/>
        </w:rPr>
        <w:t>Dokumentace skutečného provedení stavby</w:t>
      </w:r>
      <w:r w:rsidRPr="002A73E5">
        <w:rPr>
          <w:sz w:val="22"/>
        </w:rPr>
        <w:t xml:space="preserve"> bude objednateli předána v</w:t>
      </w:r>
      <w:r w:rsidR="00933266">
        <w:rPr>
          <w:sz w:val="22"/>
        </w:rPr>
        <w:t xml:space="preserve"> pěti</w:t>
      </w:r>
      <w:r w:rsidRPr="002A73E5">
        <w:rPr>
          <w:sz w:val="22"/>
        </w:rPr>
        <w:t xml:space="preserve"> vyhotoveních v tištěné formě a 2x na CD v digitální formě v so</w:t>
      </w:r>
      <w:r w:rsidR="004F527B" w:rsidRPr="002A73E5">
        <w:rPr>
          <w:sz w:val="22"/>
        </w:rPr>
        <w:t xml:space="preserve">uladu se stavebním zákonem </w:t>
      </w:r>
      <w:r w:rsidRPr="002A73E5">
        <w:rPr>
          <w:sz w:val="22"/>
        </w:rPr>
        <w:t>a prováděcími předpisy, zejména vyhláškou č</w:t>
      </w:r>
      <w:r w:rsidR="005C2B68" w:rsidRPr="002A73E5">
        <w:rPr>
          <w:sz w:val="22"/>
        </w:rPr>
        <w:t>.</w:t>
      </w:r>
      <w:r w:rsidRPr="002A73E5">
        <w:rPr>
          <w:sz w:val="22"/>
        </w:rPr>
        <w:t xml:space="preserve"> 499/2006</w:t>
      </w:r>
      <w:r w:rsidR="004F527B">
        <w:rPr>
          <w:sz w:val="22"/>
        </w:rPr>
        <w:t xml:space="preserve"> </w:t>
      </w:r>
      <w:r>
        <w:rPr>
          <w:sz w:val="22"/>
        </w:rPr>
        <w:t>Sb</w:t>
      </w:r>
      <w:r w:rsidR="00B44A36">
        <w:rPr>
          <w:sz w:val="22"/>
        </w:rPr>
        <w:t>.</w:t>
      </w:r>
      <w:r w:rsidR="004F527B">
        <w:rPr>
          <w:sz w:val="22"/>
        </w:rPr>
        <w:t>, o dokumentaci staveb,</w:t>
      </w:r>
      <w:r>
        <w:rPr>
          <w:sz w:val="22"/>
        </w:rPr>
        <w:t xml:space="preserve"> a přílohou </w:t>
      </w:r>
      <w:r w:rsidRPr="00B44A36">
        <w:rPr>
          <w:sz w:val="22"/>
        </w:rPr>
        <w:t>č.</w:t>
      </w:r>
      <w:r w:rsidR="00705C5A">
        <w:rPr>
          <w:sz w:val="22"/>
        </w:rPr>
        <w:t xml:space="preserve"> </w:t>
      </w:r>
      <w:r w:rsidR="00D52A12">
        <w:rPr>
          <w:sz w:val="22"/>
        </w:rPr>
        <w:t>14</w:t>
      </w:r>
      <w:r w:rsidR="004A679E">
        <w:rPr>
          <w:sz w:val="22"/>
        </w:rPr>
        <w:t xml:space="preserve"> </w:t>
      </w:r>
      <w:r w:rsidRPr="00B44A36">
        <w:rPr>
          <w:sz w:val="22"/>
        </w:rPr>
        <w:t>k</w:t>
      </w:r>
      <w:r>
        <w:rPr>
          <w:sz w:val="22"/>
        </w:rPr>
        <w:t xml:space="preserve"> této vyhlášce.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w:t>
      </w:r>
      <w:r w:rsidRPr="000E1116">
        <w:rPr>
          <w:sz w:val="22"/>
        </w:rPr>
        <w:t xml:space="preserve">souhlasné stanovisko. Ty části projektové </w:t>
      </w:r>
      <w:r w:rsidRPr="005649D7">
        <w:rPr>
          <w:sz w:val="22"/>
        </w:rPr>
        <w:t>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w:t>
      </w:r>
      <w:r w:rsidRPr="002A73E5">
        <w:rPr>
          <w:sz w:val="22"/>
        </w:rPr>
        <w:t xml:space="preserve">                                                                                                                                                                                                                                                                                                                                                                                                                                                                                                                                                                                                                                                                                                                                                  </w:t>
      </w:r>
    </w:p>
    <w:p w14:paraId="2E3B7CB5" w14:textId="6D9050B7" w:rsidR="000D1881" w:rsidRDefault="000D1881" w:rsidP="000D1881">
      <w:pPr>
        <w:pStyle w:val="Zkladntext2"/>
        <w:ind w:left="426" w:hanging="426"/>
        <w:rPr>
          <w:snapToGrid/>
          <w:sz w:val="22"/>
        </w:rPr>
      </w:pPr>
    </w:p>
    <w:p w14:paraId="3B2BEBF8" w14:textId="30825CA5" w:rsidR="000D1881" w:rsidRDefault="000D1881" w:rsidP="00F119E5">
      <w:pPr>
        <w:pStyle w:val="Textvbloku"/>
        <w:ind w:left="284"/>
        <w:rPr>
          <w:sz w:val="22"/>
          <w:szCs w:val="22"/>
        </w:rPr>
      </w:pPr>
      <w:r w:rsidRPr="00782508">
        <w:rPr>
          <w:b/>
          <w:sz w:val="22"/>
        </w:rPr>
        <w:t xml:space="preserve">ad </w:t>
      </w:r>
      <w:r w:rsidR="002A73E5" w:rsidRPr="00782508">
        <w:rPr>
          <w:b/>
          <w:sz w:val="22"/>
        </w:rPr>
        <w:t>c</w:t>
      </w:r>
      <w:r w:rsidRPr="00782508">
        <w:rPr>
          <w:b/>
          <w:sz w:val="22"/>
        </w:rPr>
        <w:t>)</w:t>
      </w:r>
      <w:r w:rsidRPr="00782508">
        <w:rPr>
          <w:sz w:val="22"/>
        </w:rPr>
        <w:t xml:space="preserve"> </w:t>
      </w:r>
      <w:r w:rsidRPr="00782508">
        <w:rPr>
          <w:b/>
          <w:bCs/>
          <w:sz w:val="22"/>
        </w:rPr>
        <w:t>Geodetické zaměření skutečného provedení stavby</w:t>
      </w:r>
      <w:r w:rsidRPr="00782508">
        <w:rPr>
          <w:sz w:val="22"/>
        </w:rPr>
        <w:t xml:space="preserve"> </w:t>
      </w:r>
      <w:bookmarkStart w:id="2" w:name="_Hlk536083982"/>
      <w:r w:rsidR="002E3318" w:rsidRPr="002E3318">
        <w:rPr>
          <w:b/>
          <w:sz w:val="22"/>
        </w:rPr>
        <w:t>a vyhotovení geometrického plánu</w:t>
      </w:r>
      <w:r w:rsidR="002E3318">
        <w:rPr>
          <w:sz w:val="22"/>
        </w:rPr>
        <w:t xml:space="preserve"> </w:t>
      </w:r>
      <w:bookmarkEnd w:id="2"/>
      <w:r w:rsidRPr="00782508">
        <w:rPr>
          <w:sz w:val="22"/>
        </w:rPr>
        <w:t>bude provedeno a ověřeno oprávněným zeměměřickým inženýrem a bude v</w:t>
      </w:r>
      <w:r w:rsidR="00933266">
        <w:rPr>
          <w:sz w:val="22"/>
        </w:rPr>
        <w:t xml:space="preserve"> pěti</w:t>
      </w:r>
      <w:r w:rsidRPr="00782508">
        <w:rPr>
          <w:sz w:val="22"/>
        </w:rPr>
        <w:t xml:space="preserve"> vyhotoveních v tištěné formě </w:t>
      </w:r>
      <w:r w:rsidR="00CF0DDA" w:rsidRPr="00782508">
        <w:rPr>
          <w:sz w:val="22"/>
        </w:rPr>
        <w:t xml:space="preserve">a </w:t>
      </w:r>
      <w:r w:rsidRPr="00782508">
        <w:rPr>
          <w:sz w:val="22"/>
        </w:rPr>
        <w:t xml:space="preserve">2x v digitální formě na </w:t>
      </w:r>
      <w:proofErr w:type="gramStart"/>
      <w:r w:rsidRPr="00782508">
        <w:rPr>
          <w:sz w:val="22"/>
        </w:rPr>
        <w:t>CD</w:t>
      </w:r>
      <w:r w:rsidR="007458BD">
        <w:rPr>
          <w:sz w:val="22"/>
        </w:rPr>
        <w:t xml:space="preserve"> </w:t>
      </w:r>
      <w:r w:rsidRPr="00782508">
        <w:rPr>
          <w:sz w:val="22"/>
        </w:rPr>
        <w:t>- 1x</w:t>
      </w:r>
      <w:proofErr w:type="gramEnd"/>
      <w:r w:rsidRPr="00782508">
        <w:rPr>
          <w:sz w:val="22"/>
        </w:rPr>
        <w:t xml:space="preserve"> . pdf., 1x .dgn.</w:t>
      </w:r>
      <w:r w:rsidR="00F119E5" w:rsidRPr="00782508">
        <w:rPr>
          <w:sz w:val="22"/>
        </w:rPr>
        <w:t xml:space="preserve"> </w:t>
      </w:r>
      <w:r w:rsidRPr="00782508">
        <w:rPr>
          <w:sz w:val="22"/>
          <w:szCs w:val="22"/>
        </w:rPr>
        <w:t xml:space="preserve">Zhotovitel je povinen předat geodet. zaměření i Krajskému úřadu Zlínského kraje, odbor strategického rozvoje k provedení aktualizace jednotné digitální technické mapy Zlínského kraje (JDTM  ZK) dle pokynů uvedených na internetových stránkách </w:t>
      </w:r>
      <w:hyperlink r:id="rId8" w:history="1">
        <w:r w:rsidRPr="00782508">
          <w:rPr>
            <w:rStyle w:val="Hypertextovodkaz"/>
            <w:sz w:val="22"/>
            <w:szCs w:val="22"/>
          </w:rPr>
          <w:t>www.jdtm-zk.cz</w:t>
        </w:r>
      </w:hyperlink>
      <w:r w:rsidRPr="00782508">
        <w:rPr>
          <w:sz w:val="22"/>
          <w:szCs w:val="22"/>
        </w:rPr>
        <w:t>. Zhotovitel odpovídá za přesné a správné vyměření a vytýčení stavby, poloh, úrovní, rozměrů a vzájemné uspořádání všech částí stavby.</w:t>
      </w:r>
      <w:r w:rsidR="002E3318">
        <w:rPr>
          <w:sz w:val="22"/>
          <w:szCs w:val="22"/>
        </w:rPr>
        <w:t xml:space="preserve"> </w:t>
      </w:r>
      <w:r w:rsidR="002E3318" w:rsidRPr="002E3318">
        <w:rPr>
          <w:sz w:val="22"/>
          <w:szCs w:val="22"/>
        </w:rPr>
        <w:t>Vyhotovení geometrického plánu pro majetkoprávní vypořádání nově realizovaných  ploch na základě skutečného provedení stavby – 10 x vyhotovení GP ověřeného úředně oprávněným zeměměřičským inženýrem</w:t>
      </w:r>
      <w:r w:rsidR="002E3318">
        <w:rPr>
          <w:sz w:val="22"/>
          <w:szCs w:val="22"/>
        </w:rPr>
        <w:t>.</w:t>
      </w:r>
      <w:r w:rsidRPr="00782508">
        <w:rPr>
          <w:sz w:val="22"/>
          <w:szCs w:val="22"/>
        </w:rPr>
        <w:tab/>
      </w:r>
    </w:p>
    <w:p w14:paraId="395DA055" w14:textId="77777777" w:rsidR="007A591E" w:rsidRPr="00782508" w:rsidRDefault="007A591E" w:rsidP="00F119E5">
      <w:pPr>
        <w:pStyle w:val="Textvbloku"/>
        <w:ind w:left="284"/>
        <w:rPr>
          <w:sz w:val="22"/>
          <w:szCs w:val="22"/>
        </w:rPr>
      </w:pPr>
    </w:p>
    <w:p w14:paraId="6F878C90" w14:textId="32F79588" w:rsidR="002C0D03" w:rsidRPr="002A73E5" w:rsidRDefault="00F9184E" w:rsidP="002A73E5">
      <w:pPr>
        <w:pStyle w:val="Textvbloku"/>
        <w:keepLines/>
        <w:ind w:left="284" w:right="-91" w:hanging="284"/>
        <w:rPr>
          <w:sz w:val="22"/>
        </w:rPr>
      </w:pPr>
      <w:r w:rsidRPr="00782508">
        <w:rPr>
          <w:sz w:val="22"/>
        </w:rPr>
        <w:t xml:space="preserve">2. </w:t>
      </w:r>
      <w:r w:rsidR="00F146C4">
        <w:rPr>
          <w:sz w:val="22"/>
        </w:rPr>
        <w:t xml:space="preserve"> </w:t>
      </w:r>
      <w:r w:rsidR="000D1881" w:rsidRPr="00782508">
        <w:rPr>
          <w:sz w:val="22"/>
        </w:rPr>
        <w:t xml:space="preserve">Při zhotovení díla postupuje zhotovitel samostatně dle schválené projektové dokumentace, </w:t>
      </w:r>
      <w:r w:rsidR="007458BD">
        <w:rPr>
          <w:sz w:val="22"/>
        </w:rPr>
        <w:t>pravomocného stavebního povolení</w:t>
      </w:r>
      <w:r w:rsidR="000D1881" w:rsidRPr="00782508">
        <w:rPr>
          <w:sz w:val="22"/>
        </w:rPr>
        <w:t xml:space="preserve"> a této smlouvy. Zhotovitel je oprávněn použít pro provádění stavebních prací, služeb a dodávek </w:t>
      </w:r>
      <w:r w:rsidR="0058236F" w:rsidRPr="00782508">
        <w:rPr>
          <w:sz w:val="22"/>
        </w:rPr>
        <w:t>pod</w:t>
      </w:r>
      <w:r w:rsidR="000D1881" w:rsidRPr="00782508">
        <w:rPr>
          <w:sz w:val="22"/>
        </w:rPr>
        <w:t>dodavatele</w:t>
      </w:r>
      <w:r w:rsidR="000E7EAC" w:rsidRPr="00782508">
        <w:rPr>
          <w:sz w:val="22"/>
        </w:rPr>
        <w:t>.</w:t>
      </w:r>
      <w:r w:rsidR="000E7EAC" w:rsidRPr="002A73E5">
        <w:rPr>
          <w:sz w:val="22"/>
        </w:rPr>
        <w:t xml:space="preserve"> </w:t>
      </w:r>
    </w:p>
    <w:p w14:paraId="63D1E7BC" w14:textId="77777777" w:rsidR="000D00AC" w:rsidRPr="002A73E5" w:rsidRDefault="000D00AC" w:rsidP="002A73E5">
      <w:pPr>
        <w:pStyle w:val="Textvbloku"/>
        <w:keepLines/>
        <w:ind w:right="-91"/>
        <w:rPr>
          <w:sz w:val="22"/>
        </w:rPr>
      </w:pPr>
    </w:p>
    <w:p w14:paraId="4C837A42" w14:textId="75A6D28A" w:rsidR="000D00AC" w:rsidRPr="002A73E5" w:rsidRDefault="002C0D03" w:rsidP="002A73E5">
      <w:pPr>
        <w:pStyle w:val="Textvbloku"/>
        <w:keepLines/>
        <w:ind w:left="284" w:right="-91" w:hanging="284"/>
        <w:rPr>
          <w:bCs/>
          <w:snapToGrid w:val="0"/>
          <w:sz w:val="22"/>
        </w:rPr>
      </w:pPr>
      <w:r w:rsidRPr="002A73E5">
        <w:rPr>
          <w:sz w:val="22"/>
        </w:rPr>
        <w:t>3.</w:t>
      </w:r>
      <w:r w:rsidR="000D00AC" w:rsidRPr="002A73E5">
        <w:rPr>
          <w:sz w:val="22"/>
        </w:rPr>
        <w:t xml:space="preserve"> </w:t>
      </w:r>
      <w:r w:rsidR="000E7EAC" w:rsidRPr="002A73E5">
        <w:rPr>
          <w:sz w:val="22"/>
        </w:rPr>
        <w:t>Objednatel</w:t>
      </w:r>
      <w:r w:rsidR="000E7EAC" w:rsidRPr="002A73E5">
        <w:rPr>
          <w:bCs/>
          <w:snapToGrid w:val="0"/>
          <w:sz w:val="22"/>
        </w:rPr>
        <w:t xml:space="preserve"> si dle § </w:t>
      </w:r>
      <w:r w:rsidR="0058236F" w:rsidRPr="002A73E5">
        <w:rPr>
          <w:bCs/>
          <w:snapToGrid w:val="0"/>
          <w:sz w:val="22"/>
        </w:rPr>
        <w:t>105</w:t>
      </w:r>
      <w:r w:rsidR="000E7EAC" w:rsidRPr="002A73E5">
        <w:rPr>
          <w:bCs/>
          <w:snapToGrid w:val="0"/>
          <w:sz w:val="22"/>
        </w:rPr>
        <w:t xml:space="preserve"> odst. </w:t>
      </w:r>
      <w:r w:rsidR="0058236F" w:rsidRPr="002A73E5">
        <w:rPr>
          <w:bCs/>
          <w:snapToGrid w:val="0"/>
          <w:sz w:val="22"/>
        </w:rPr>
        <w:t>2</w:t>
      </w:r>
      <w:r w:rsidR="000E7EAC" w:rsidRPr="002A73E5">
        <w:rPr>
          <w:bCs/>
          <w:snapToGrid w:val="0"/>
          <w:sz w:val="22"/>
        </w:rPr>
        <w:t xml:space="preserve"> zákona</w:t>
      </w:r>
      <w:r w:rsidR="00740D29" w:rsidRPr="002A73E5">
        <w:rPr>
          <w:bCs/>
          <w:snapToGrid w:val="0"/>
          <w:sz w:val="22"/>
        </w:rPr>
        <w:t xml:space="preserve"> </w:t>
      </w:r>
      <w:r w:rsidR="000E7EAC" w:rsidRPr="002A73E5">
        <w:rPr>
          <w:bCs/>
          <w:snapToGrid w:val="0"/>
          <w:sz w:val="22"/>
        </w:rPr>
        <w:t>č. 13</w:t>
      </w:r>
      <w:r w:rsidR="0058236F" w:rsidRPr="002A73E5">
        <w:rPr>
          <w:bCs/>
          <w:snapToGrid w:val="0"/>
          <w:sz w:val="22"/>
        </w:rPr>
        <w:t>4</w:t>
      </w:r>
      <w:r w:rsidR="000E7EAC" w:rsidRPr="002A73E5">
        <w:rPr>
          <w:bCs/>
          <w:snapToGrid w:val="0"/>
          <w:sz w:val="22"/>
        </w:rPr>
        <w:t>/20</w:t>
      </w:r>
      <w:r w:rsidR="0058236F" w:rsidRPr="002A73E5">
        <w:rPr>
          <w:bCs/>
          <w:snapToGrid w:val="0"/>
          <w:sz w:val="22"/>
        </w:rPr>
        <w:t>1</w:t>
      </w:r>
      <w:r w:rsidR="000E7EAC" w:rsidRPr="002A73E5">
        <w:rPr>
          <w:bCs/>
          <w:snapToGrid w:val="0"/>
          <w:sz w:val="22"/>
        </w:rPr>
        <w:t xml:space="preserve">6 Sb. </w:t>
      </w:r>
      <w:r w:rsidR="001E7836" w:rsidRPr="001E7836">
        <w:rPr>
          <w:b/>
          <w:bCs/>
          <w:snapToGrid w:val="0"/>
          <w:sz w:val="22"/>
        </w:rPr>
        <w:t>ne</w:t>
      </w:r>
      <w:r w:rsidR="000E7EAC" w:rsidRPr="002A73E5">
        <w:rPr>
          <w:b/>
          <w:bCs/>
          <w:snapToGrid w:val="0"/>
          <w:sz w:val="22"/>
        </w:rPr>
        <w:t>vyhrazuje</w:t>
      </w:r>
      <w:r w:rsidR="000E7EAC" w:rsidRPr="002A73E5">
        <w:rPr>
          <w:bCs/>
          <w:snapToGrid w:val="0"/>
          <w:sz w:val="22"/>
        </w:rPr>
        <w:t xml:space="preserve"> požadavek, že určitá část plnění veřejné zakázky nesmí být plněna </w:t>
      </w:r>
      <w:r w:rsidR="0058236F" w:rsidRPr="002A73E5">
        <w:rPr>
          <w:bCs/>
          <w:snapToGrid w:val="0"/>
          <w:sz w:val="22"/>
        </w:rPr>
        <w:t>podd</w:t>
      </w:r>
      <w:r w:rsidR="000E7EAC" w:rsidRPr="002A73E5">
        <w:rPr>
          <w:bCs/>
          <w:snapToGrid w:val="0"/>
          <w:sz w:val="22"/>
        </w:rPr>
        <w:t>odavatelem</w:t>
      </w:r>
      <w:r w:rsidR="000D00AC" w:rsidRPr="002A73E5">
        <w:rPr>
          <w:bCs/>
          <w:snapToGrid w:val="0"/>
          <w:sz w:val="22"/>
        </w:rPr>
        <w:t>.</w:t>
      </w:r>
      <w:r w:rsidR="000E7EAC" w:rsidRPr="002A73E5">
        <w:rPr>
          <w:bCs/>
          <w:snapToGrid w:val="0"/>
          <w:sz w:val="22"/>
        </w:rPr>
        <w:t xml:space="preserve"> </w:t>
      </w:r>
    </w:p>
    <w:p w14:paraId="0FDBE972" w14:textId="45F021D8" w:rsidR="000D00AC" w:rsidRDefault="00F146C4" w:rsidP="002A73E5">
      <w:pPr>
        <w:pStyle w:val="Textvbloku"/>
        <w:keepLines/>
        <w:spacing w:before="60"/>
        <w:rPr>
          <w:bCs/>
          <w:snapToGrid w:val="0"/>
          <w:sz w:val="22"/>
          <w:highlight w:val="yellow"/>
        </w:rPr>
      </w:pPr>
      <w:r>
        <w:rPr>
          <w:bCs/>
          <w:snapToGrid w:val="0"/>
          <w:sz w:val="22"/>
          <w:highlight w:val="yellow"/>
        </w:rPr>
        <w:t xml:space="preserve"> </w:t>
      </w:r>
    </w:p>
    <w:p w14:paraId="43BCFB8A" w14:textId="77777777" w:rsidR="004E2782" w:rsidRDefault="004E2782" w:rsidP="00E960D6">
      <w:pPr>
        <w:pStyle w:val="Zkladntext"/>
        <w:jc w:val="both"/>
        <w:rPr>
          <w:sz w:val="22"/>
        </w:rPr>
      </w:pPr>
    </w:p>
    <w:p w14:paraId="172F8A2A" w14:textId="77777777" w:rsidR="000D1881" w:rsidRDefault="000D1881" w:rsidP="000D1881">
      <w:pPr>
        <w:pStyle w:val="Textvbloku"/>
        <w:rPr>
          <w:b/>
          <w:sz w:val="22"/>
        </w:rPr>
      </w:pPr>
      <w:r>
        <w:rPr>
          <w:b/>
          <w:sz w:val="22"/>
        </w:rPr>
        <w:t>III. DOBA PLNĚNÍ A MÍSTO PLNĚNÍ:</w:t>
      </w:r>
    </w:p>
    <w:p w14:paraId="15D4254F" w14:textId="77777777" w:rsidR="000D1881" w:rsidRDefault="003C16BD" w:rsidP="000D1881">
      <w:pPr>
        <w:pStyle w:val="Textvbloku"/>
        <w:tabs>
          <w:tab w:val="left" w:pos="426"/>
        </w:tabs>
        <w:rPr>
          <w:b/>
          <w:sz w:val="22"/>
        </w:rPr>
      </w:pPr>
      <w:r>
        <w:rPr>
          <w:sz w:val="22"/>
        </w:rPr>
        <w:t>---</w:t>
      </w:r>
      <w:r w:rsidR="000D1881">
        <w:rPr>
          <w:sz w:val="22"/>
        </w:rPr>
        <w:t>--------------------------------------------------</w:t>
      </w:r>
    </w:p>
    <w:p w14:paraId="06A7F615" w14:textId="77777777" w:rsidR="000D1881" w:rsidRDefault="000D1881" w:rsidP="000D1881">
      <w:pPr>
        <w:pStyle w:val="Textvbloku"/>
        <w:rPr>
          <w:sz w:val="22"/>
        </w:rPr>
      </w:pPr>
    </w:p>
    <w:p w14:paraId="0C271872" w14:textId="24E96EFA" w:rsidR="00D31881" w:rsidRPr="00D671C9" w:rsidRDefault="00D31881" w:rsidP="006F24D8">
      <w:pPr>
        <w:pStyle w:val="Odstavecseseznamem"/>
        <w:numPr>
          <w:ilvl w:val="0"/>
          <w:numId w:val="16"/>
        </w:numPr>
        <w:spacing w:before="120" w:after="120"/>
        <w:ind w:left="426" w:hanging="426"/>
        <w:jc w:val="both"/>
        <w:rPr>
          <w:sz w:val="22"/>
          <w:szCs w:val="22"/>
        </w:rPr>
      </w:pPr>
      <w:r w:rsidRPr="00D671C9">
        <w:rPr>
          <w:sz w:val="22"/>
          <w:szCs w:val="22"/>
        </w:rPr>
        <w:t xml:space="preserve">Stavební práce budou zahájeny na základě písemné výzvy </w:t>
      </w:r>
      <w:r w:rsidR="00D11E69" w:rsidRPr="00D671C9">
        <w:rPr>
          <w:sz w:val="22"/>
          <w:szCs w:val="22"/>
        </w:rPr>
        <w:t>objedna</w:t>
      </w:r>
      <w:r w:rsidRPr="00D671C9">
        <w:rPr>
          <w:sz w:val="22"/>
          <w:szCs w:val="22"/>
        </w:rPr>
        <w:t xml:space="preserve">tele doručené </w:t>
      </w:r>
      <w:r w:rsidR="00D11E69" w:rsidRPr="00D671C9">
        <w:rPr>
          <w:sz w:val="22"/>
          <w:szCs w:val="22"/>
        </w:rPr>
        <w:t>zhotoviteli</w:t>
      </w:r>
      <w:r w:rsidRPr="00D671C9">
        <w:rPr>
          <w:sz w:val="22"/>
          <w:szCs w:val="22"/>
        </w:rPr>
        <w:t xml:space="preserve"> na adresu jeho sídla uvedenou v čl. I smlouvy o dílo. Výzva bude doručena nejpozději do </w:t>
      </w:r>
      <w:r w:rsidRPr="00D671C9">
        <w:rPr>
          <w:b/>
          <w:sz w:val="22"/>
          <w:szCs w:val="22"/>
        </w:rPr>
        <w:t>17.07.2019</w:t>
      </w:r>
      <w:r w:rsidRPr="00D671C9">
        <w:rPr>
          <w:sz w:val="22"/>
          <w:szCs w:val="22"/>
        </w:rPr>
        <w:t xml:space="preserve"> za předpokladu, že bud</w:t>
      </w:r>
      <w:r w:rsidR="00D671C9" w:rsidRPr="00D671C9">
        <w:rPr>
          <w:sz w:val="22"/>
          <w:szCs w:val="22"/>
        </w:rPr>
        <w:t>e</w:t>
      </w:r>
      <w:r w:rsidRPr="00D671C9">
        <w:rPr>
          <w:sz w:val="22"/>
          <w:szCs w:val="22"/>
        </w:rPr>
        <w:t xml:space="preserve"> splněn</w:t>
      </w:r>
      <w:r w:rsidR="00D671C9" w:rsidRPr="00D671C9">
        <w:rPr>
          <w:sz w:val="22"/>
          <w:szCs w:val="22"/>
        </w:rPr>
        <w:t>a</w:t>
      </w:r>
      <w:r w:rsidRPr="00D671C9">
        <w:rPr>
          <w:sz w:val="22"/>
          <w:szCs w:val="22"/>
        </w:rPr>
        <w:t xml:space="preserve"> následující podmínk</w:t>
      </w:r>
      <w:r w:rsidR="00D671C9" w:rsidRPr="00D671C9">
        <w:rPr>
          <w:sz w:val="22"/>
          <w:szCs w:val="22"/>
        </w:rPr>
        <w:t>a</w:t>
      </w:r>
      <w:r w:rsidRPr="00D671C9">
        <w:rPr>
          <w:sz w:val="22"/>
          <w:szCs w:val="22"/>
        </w:rPr>
        <w:t>:</w:t>
      </w:r>
      <w:r w:rsidR="00D671C9" w:rsidRPr="00D671C9">
        <w:rPr>
          <w:sz w:val="22"/>
          <w:szCs w:val="22"/>
        </w:rPr>
        <w:t xml:space="preserve"> bude přidělena dotace na realizaci předmětné veřejné zakázky</w:t>
      </w:r>
      <w:r w:rsidR="006F24D8">
        <w:rPr>
          <w:sz w:val="22"/>
          <w:szCs w:val="22"/>
        </w:rPr>
        <w:t>.</w:t>
      </w:r>
    </w:p>
    <w:p w14:paraId="52E17BA2" w14:textId="31683F82" w:rsidR="00D31881" w:rsidRPr="002E3318" w:rsidRDefault="00D31881" w:rsidP="006F24D8">
      <w:pPr>
        <w:spacing w:before="120" w:after="120"/>
        <w:ind w:left="426"/>
        <w:jc w:val="both"/>
        <w:rPr>
          <w:sz w:val="22"/>
          <w:szCs w:val="22"/>
        </w:rPr>
      </w:pPr>
      <w:r w:rsidRPr="00D31881">
        <w:rPr>
          <w:sz w:val="22"/>
          <w:szCs w:val="22"/>
        </w:rPr>
        <w:t xml:space="preserve">Pokud nebude výzva </w:t>
      </w:r>
      <w:r w:rsidR="00D11E69">
        <w:rPr>
          <w:sz w:val="22"/>
          <w:szCs w:val="22"/>
        </w:rPr>
        <w:t>zhotoviteli</w:t>
      </w:r>
      <w:r w:rsidRPr="00D31881">
        <w:rPr>
          <w:sz w:val="22"/>
          <w:szCs w:val="22"/>
        </w:rPr>
        <w:t xml:space="preserve"> doručena ve stanoveném termínu, uzavřená smlouva se stává bezpředmětnou a pohlíží se na ni, jako by nebyla </w:t>
      </w:r>
      <w:r w:rsidRPr="002E3318">
        <w:rPr>
          <w:sz w:val="22"/>
          <w:szCs w:val="22"/>
        </w:rPr>
        <w:t>uzavřena (rozvazovací podmínka).</w:t>
      </w:r>
    </w:p>
    <w:p w14:paraId="2F50E992" w14:textId="4FDFAAB2" w:rsidR="00D31881" w:rsidRPr="00D31881" w:rsidRDefault="00D11E69" w:rsidP="006F24D8">
      <w:pPr>
        <w:numPr>
          <w:ilvl w:val="0"/>
          <w:numId w:val="16"/>
        </w:numPr>
        <w:spacing w:before="120" w:after="120"/>
        <w:ind w:left="426" w:hanging="426"/>
        <w:jc w:val="both"/>
        <w:rPr>
          <w:sz w:val="22"/>
          <w:szCs w:val="22"/>
        </w:rPr>
      </w:pPr>
      <w:r w:rsidRPr="002E3318">
        <w:rPr>
          <w:sz w:val="22"/>
          <w:szCs w:val="22"/>
          <w:u w:val="single"/>
        </w:rPr>
        <w:t>Zhotovitel</w:t>
      </w:r>
      <w:r w:rsidR="00D31881" w:rsidRPr="002E3318">
        <w:rPr>
          <w:sz w:val="22"/>
          <w:szCs w:val="22"/>
          <w:u w:val="single"/>
        </w:rPr>
        <w:t xml:space="preserve"> je povinen převzít staveniště a zahájit stavební práce do </w:t>
      </w:r>
      <w:r w:rsidR="00CC13BC">
        <w:rPr>
          <w:sz w:val="22"/>
          <w:szCs w:val="22"/>
          <w:u w:val="single"/>
        </w:rPr>
        <w:t>15</w:t>
      </w:r>
      <w:r w:rsidR="00D31881" w:rsidRPr="002E3318">
        <w:rPr>
          <w:sz w:val="22"/>
          <w:szCs w:val="22"/>
          <w:u w:val="single"/>
        </w:rPr>
        <w:t xml:space="preserve"> kalendářních</w:t>
      </w:r>
      <w:r w:rsidR="00D31881" w:rsidRPr="00D31881">
        <w:rPr>
          <w:sz w:val="22"/>
          <w:szCs w:val="22"/>
          <w:u w:val="single"/>
        </w:rPr>
        <w:t xml:space="preserve"> dnů ode dne doručení písemné výzvy k zahájení prací</w:t>
      </w:r>
      <w:r w:rsidR="00D31881" w:rsidRPr="00D31881">
        <w:rPr>
          <w:sz w:val="22"/>
          <w:szCs w:val="22"/>
        </w:rPr>
        <w:t>.</w:t>
      </w:r>
    </w:p>
    <w:p w14:paraId="4E1D5251" w14:textId="1BD62F1F" w:rsidR="00D31881" w:rsidRPr="00D31881" w:rsidRDefault="00D31881" w:rsidP="006F24D8">
      <w:pPr>
        <w:numPr>
          <w:ilvl w:val="0"/>
          <w:numId w:val="16"/>
        </w:numPr>
        <w:spacing w:before="120" w:after="120"/>
        <w:ind w:left="426" w:hanging="426"/>
        <w:jc w:val="both"/>
        <w:rPr>
          <w:sz w:val="22"/>
          <w:szCs w:val="22"/>
        </w:rPr>
      </w:pPr>
      <w:r w:rsidRPr="00D31881">
        <w:rPr>
          <w:sz w:val="22"/>
          <w:szCs w:val="22"/>
        </w:rPr>
        <w:t xml:space="preserve">Práce </w:t>
      </w:r>
      <w:r w:rsidR="00D11E69">
        <w:rPr>
          <w:sz w:val="22"/>
          <w:szCs w:val="22"/>
        </w:rPr>
        <w:t>zhotovitele</w:t>
      </w:r>
      <w:r w:rsidRPr="00D31881">
        <w:rPr>
          <w:sz w:val="22"/>
          <w:szCs w:val="22"/>
        </w:rPr>
        <w:t xml:space="preserve"> na realizaci předmětu veřejné zakázky budou zahájeny dnem protokolárního předání a převzetí staveniště.</w:t>
      </w:r>
    </w:p>
    <w:p w14:paraId="55EBC3D1" w14:textId="5F78466A" w:rsidR="00D31881" w:rsidRPr="00CC13BC" w:rsidRDefault="00D31881" w:rsidP="00D671C9">
      <w:pPr>
        <w:numPr>
          <w:ilvl w:val="0"/>
          <w:numId w:val="16"/>
        </w:numPr>
        <w:spacing w:before="120" w:after="120"/>
        <w:ind w:left="426" w:hanging="426"/>
        <w:jc w:val="both"/>
        <w:rPr>
          <w:sz w:val="22"/>
          <w:szCs w:val="22"/>
        </w:rPr>
      </w:pPr>
      <w:r w:rsidRPr="00D31881">
        <w:rPr>
          <w:sz w:val="22"/>
          <w:szCs w:val="22"/>
        </w:rPr>
        <w:t xml:space="preserve">Dílčí termíny plnění budou stanoveny v harmonogramu postupu prací odsouhlaseném </w:t>
      </w:r>
      <w:r w:rsidR="00D11E69">
        <w:rPr>
          <w:sz w:val="22"/>
          <w:szCs w:val="22"/>
        </w:rPr>
        <w:t>objednatelem</w:t>
      </w:r>
      <w:r w:rsidRPr="00D31881">
        <w:rPr>
          <w:sz w:val="22"/>
          <w:szCs w:val="22"/>
        </w:rPr>
        <w:t xml:space="preserve">, který bude </w:t>
      </w:r>
      <w:r w:rsidR="00D11E69">
        <w:rPr>
          <w:sz w:val="22"/>
          <w:szCs w:val="22"/>
        </w:rPr>
        <w:t>objednateli</w:t>
      </w:r>
      <w:r w:rsidRPr="00D31881">
        <w:rPr>
          <w:sz w:val="22"/>
          <w:szCs w:val="22"/>
        </w:rPr>
        <w:t xml:space="preserve"> předán ke dni protokolárního předání a převzetí staveniště. </w:t>
      </w:r>
      <w:r w:rsidRPr="00D31881">
        <w:rPr>
          <w:sz w:val="22"/>
          <w:szCs w:val="22"/>
          <w:u w:val="single"/>
        </w:rPr>
        <w:t xml:space="preserve">Návrh časového </w:t>
      </w:r>
      <w:r w:rsidRPr="00D31881">
        <w:rPr>
          <w:sz w:val="22"/>
          <w:szCs w:val="22"/>
          <w:u w:val="single"/>
        </w:rPr>
        <w:lastRenderedPageBreak/>
        <w:t xml:space="preserve">harmonogramu postupu prací předloží </w:t>
      </w:r>
      <w:r w:rsidR="00D11E69">
        <w:rPr>
          <w:sz w:val="22"/>
          <w:szCs w:val="22"/>
          <w:u w:val="single"/>
        </w:rPr>
        <w:t>zhotovite</w:t>
      </w:r>
      <w:r w:rsidRPr="00D31881">
        <w:rPr>
          <w:sz w:val="22"/>
          <w:szCs w:val="22"/>
          <w:u w:val="single"/>
        </w:rPr>
        <w:t xml:space="preserve">l </w:t>
      </w:r>
      <w:r w:rsidR="00D11E69" w:rsidRPr="00D11E69">
        <w:rPr>
          <w:sz w:val="22"/>
          <w:szCs w:val="22"/>
          <w:u w:val="single"/>
        </w:rPr>
        <w:t>objednateli</w:t>
      </w:r>
      <w:r w:rsidRPr="00D31881">
        <w:rPr>
          <w:sz w:val="22"/>
          <w:szCs w:val="22"/>
          <w:u w:val="single"/>
        </w:rPr>
        <w:t xml:space="preserve"> nejpozději do 3 pracovních dnů ode dne doručení výzvy k</w:t>
      </w:r>
      <w:r w:rsidR="002E3318">
        <w:rPr>
          <w:sz w:val="22"/>
          <w:szCs w:val="22"/>
          <w:u w:val="single"/>
        </w:rPr>
        <w:t> zahájení prací</w:t>
      </w:r>
      <w:r w:rsidRPr="00D31881">
        <w:rPr>
          <w:sz w:val="22"/>
          <w:szCs w:val="22"/>
        </w:rPr>
        <w:t xml:space="preserve">. Navržený harmonogram postupu prací musí respektovat požadovanou dobu realizace předmětu veřejné zakázky. </w:t>
      </w:r>
      <w:r w:rsidR="00D11E69">
        <w:rPr>
          <w:sz w:val="22"/>
          <w:szCs w:val="22"/>
        </w:rPr>
        <w:t>Objednatel</w:t>
      </w:r>
      <w:r w:rsidRPr="00D31881">
        <w:rPr>
          <w:sz w:val="22"/>
          <w:szCs w:val="22"/>
        </w:rPr>
        <w:t xml:space="preserve"> si vyhrazuje právo provést úpravy v harmonogramu postupu prací s ohledem na skutečné zahájení realizace </w:t>
      </w:r>
      <w:r w:rsidR="002E3318">
        <w:rPr>
          <w:sz w:val="22"/>
          <w:szCs w:val="22"/>
        </w:rPr>
        <w:t>díla</w:t>
      </w:r>
      <w:r w:rsidRPr="00D31881">
        <w:rPr>
          <w:sz w:val="22"/>
          <w:szCs w:val="22"/>
        </w:rPr>
        <w:t xml:space="preserve">. Harmonogram postupu prací začíná termínem předání a převzetí staveniště a končí termínem předání a převzetí předmětné </w:t>
      </w:r>
      <w:r w:rsidR="002E3318">
        <w:rPr>
          <w:sz w:val="22"/>
          <w:szCs w:val="22"/>
        </w:rPr>
        <w:t>předmětného díla</w:t>
      </w:r>
      <w:r w:rsidRPr="00D31881">
        <w:rPr>
          <w:sz w:val="22"/>
          <w:szCs w:val="22"/>
        </w:rPr>
        <w:t xml:space="preserve"> včetně lhůty pro vyklizení staveniště a předání </w:t>
      </w:r>
      <w:r w:rsidR="00D671C9" w:rsidRPr="00CC13BC">
        <w:rPr>
          <w:b/>
          <w:sz w:val="22"/>
          <w:szCs w:val="22"/>
        </w:rPr>
        <w:t>dokladové části včetně kladných stanovisek dotčených orgánů státní správy a správců inženýrských sítí ke kolaudačnímu souhlasu stavby</w:t>
      </w:r>
      <w:r w:rsidRPr="00D31881">
        <w:rPr>
          <w:sz w:val="22"/>
          <w:szCs w:val="22"/>
        </w:rPr>
        <w:t xml:space="preserve">. V harmonogramu postupu prací musí být uvedeny základní druhy prací (stavební díly) jednotlivých stavebních objektů a u nich </w:t>
      </w:r>
      <w:r w:rsidRPr="00CC13BC">
        <w:rPr>
          <w:sz w:val="22"/>
          <w:szCs w:val="22"/>
        </w:rPr>
        <w:t>uvedeny předpokládané termíny realizace v členění na kalendářní měsíce a týdny.</w:t>
      </w:r>
    </w:p>
    <w:p w14:paraId="50C41353" w14:textId="01A6E3C0" w:rsidR="00D31881" w:rsidRPr="00CC13BC" w:rsidRDefault="00D31881" w:rsidP="00D671C9">
      <w:pPr>
        <w:numPr>
          <w:ilvl w:val="0"/>
          <w:numId w:val="16"/>
        </w:numPr>
        <w:spacing w:before="120" w:after="120"/>
        <w:ind w:left="426" w:hanging="426"/>
        <w:jc w:val="both"/>
        <w:rPr>
          <w:b/>
          <w:sz w:val="22"/>
          <w:szCs w:val="22"/>
        </w:rPr>
      </w:pPr>
      <w:r w:rsidRPr="00CC13BC">
        <w:rPr>
          <w:b/>
          <w:sz w:val="22"/>
          <w:szCs w:val="22"/>
        </w:rPr>
        <w:t xml:space="preserve">Doba realizace v kalendářních týdnech: </w:t>
      </w:r>
      <w:r w:rsidRPr="00CC13BC">
        <w:rPr>
          <w:b/>
          <w:sz w:val="22"/>
          <w:szCs w:val="22"/>
        </w:rPr>
        <w:tab/>
      </w:r>
      <w:r w:rsidRPr="00CC13BC">
        <w:rPr>
          <w:b/>
          <w:sz w:val="22"/>
          <w:szCs w:val="22"/>
        </w:rPr>
        <w:tab/>
      </w:r>
      <w:r w:rsidRPr="00CC13BC">
        <w:rPr>
          <w:b/>
          <w:sz w:val="22"/>
          <w:szCs w:val="22"/>
        </w:rPr>
        <w:tab/>
      </w:r>
      <w:r w:rsidRPr="00CC13BC">
        <w:rPr>
          <w:b/>
          <w:sz w:val="22"/>
          <w:szCs w:val="22"/>
        </w:rPr>
        <w:tab/>
      </w:r>
      <w:r w:rsidRPr="00CC13BC">
        <w:rPr>
          <w:b/>
          <w:sz w:val="22"/>
          <w:szCs w:val="22"/>
        </w:rPr>
        <w:tab/>
        <w:t xml:space="preserve">       1</w:t>
      </w:r>
      <w:r w:rsidR="00CC13BC" w:rsidRPr="00CC13BC">
        <w:rPr>
          <w:b/>
          <w:sz w:val="22"/>
          <w:szCs w:val="22"/>
        </w:rPr>
        <w:t>7</w:t>
      </w:r>
      <w:r w:rsidRPr="00CC13BC">
        <w:rPr>
          <w:b/>
          <w:sz w:val="22"/>
          <w:szCs w:val="22"/>
        </w:rPr>
        <w:t xml:space="preserve"> týdnů</w:t>
      </w:r>
    </w:p>
    <w:p w14:paraId="0D262E4C" w14:textId="2D979FEF" w:rsidR="00D31881" w:rsidRPr="00CC13BC" w:rsidRDefault="002E3318" w:rsidP="00D671C9">
      <w:pPr>
        <w:pStyle w:val="Odstavecseseznamem"/>
        <w:numPr>
          <w:ilvl w:val="0"/>
          <w:numId w:val="16"/>
        </w:numPr>
        <w:spacing w:before="120" w:after="120"/>
        <w:ind w:left="426" w:hanging="426"/>
        <w:jc w:val="both"/>
        <w:rPr>
          <w:b/>
          <w:sz w:val="22"/>
          <w:szCs w:val="22"/>
        </w:rPr>
      </w:pPr>
      <w:r w:rsidRPr="00CC13BC">
        <w:rPr>
          <w:b/>
          <w:sz w:val="22"/>
          <w:szCs w:val="22"/>
        </w:rPr>
        <w:t xml:space="preserve">Zhotovitel dokončí a protokolárně předá dílo zadavateli včetně předání dokladové části včetně kladných stanovisek dotčených orgánů státní správy a správců inženýrských sítí ke kolaudačnímu souhlasu stavby nejpozději do </w:t>
      </w:r>
      <w:r w:rsidR="00CC13BC" w:rsidRPr="00CC13BC">
        <w:rPr>
          <w:b/>
          <w:sz w:val="22"/>
          <w:szCs w:val="22"/>
        </w:rPr>
        <w:t>13</w:t>
      </w:r>
      <w:r w:rsidR="00D31881" w:rsidRPr="00CC13BC">
        <w:rPr>
          <w:b/>
          <w:sz w:val="22"/>
          <w:szCs w:val="22"/>
        </w:rPr>
        <w:t>.12.2019.</w:t>
      </w:r>
    </w:p>
    <w:p w14:paraId="7B4C3FE3" w14:textId="19FC3557" w:rsidR="000D1881" w:rsidRDefault="000D1881" w:rsidP="000D1881">
      <w:pPr>
        <w:pStyle w:val="Textvbloku"/>
        <w:rPr>
          <w:sz w:val="22"/>
        </w:rPr>
      </w:pPr>
    </w:p>
    <w:p w14:paraId="7B9711A2" w14:textId="77777777" w:rsidR="00D11E69" w:rsidRDefault="00D11E69"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A34324">
      <w:pPr>
        <w:numPr>
          <w:ilvl w:val="0"/>
          <w:numId w:val="4"/>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A34324" w:rsidRDefault="000D1881" w:rsidP="000D1881">
      <w:pPr>
        <w:pStyle w:val="Textvbloku"/>
        <w:ind w:left="3540" w:right="-91" w:firstLine="708"/>
        <w:jc w:val="center"/>
        <w:rPr>
          <w:sz w:val="22"/>
        </w:rPr>
      </w:pPr>
    </w:p>
    <w:p w14:paraId="1A6532FA" w14:textId="77777777" w:rsidR="000D1881" w:rsidRPr="00A34324" w:rsidRDefault="000650F3" w:rsidP="000D1881">
      <w:pPr>
        <w:pStyle w:val="Textvbloku"/>
        <w:ind w:right="-91"/>
        <w:jc w:val="center"/>
        <w:rPr>
          <w:sz w:val="22"/>
        </w:rPr>
      </w:pPr>
      <w:r w:rsidRPr="00A34324">
        <w:rPr>
          <w:bCs/>
          <w:sz w:val="22"/>
          <w:szCs w:val="22"/>
        </w:rPr>
        <w:t xml:space="preserve">              </w:t>
      </w:r>
      <w:r w:rsidR="00E01AA5" w:rsidRPr="00A34324">
        <w:rPr>
          <w:bCs/>
          <w:sz w:val="22"/>
          <w:szCs w:val="22"/>
        </w:rPr>
        <w:fldChar w:fldCharType="begin">
          <w:ffData>
            <w:name w:val=""/>
            <w:enabled/>
            <w:calcOnExit w:val="0"/>
            <w:textInput/>
          </w:ffData>
        </w:fldChar>
      </w:r>
      <w:r w:rsidR="00E26560" w:rsidRPr="00A34324">
        <w:rPr>
          <w:bCs/>
          <w:sz w:val="22"/>
          <w:szCs w:val="22"/>
        </w:rPr>
        <w:instrText xml:space="preserve"> FORMTEXT </w:instrText>
      </w:r>
      <w:r w:rsidR="00E01AA5" w:rsidRPr="00A34324">
        <w:rPr>
          <w:bCs/>
          <w:sz w:val="22"/>
          <w:szCs w:val="22"/>
        </w:rPr>
      </w:r>
      <w:r w:rsidR="00E01AA5" w:rsidRPr="00A34324">
        <w:rPr>
          <w:bCs/>
          <w:sz w:val="22"/>
          <w:szCs w:val="22"/>
        </w:rPr>
        <w:fldChar w:fldCharType="separate"/>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01AA5" w:rsidRPr="00A34324">
        <w:rPr>
          <w:bCs/>
          <w:sz w:val="22"/>
          <w:szCs w:val="22"/>
        </w:rPr>
        <w:fldChar w:fldCharType="end"/>
      </w:r>
      <w:r w:rsidR="000D1881" w:rsidRPr="00A34324">
        <w:rPr>
          <w:sz w:val="22"/>
        </w:rPr>
        <w:t xml:space="preserve"> Kč (bez DPH)</w:t>
      </w:r>
    </w:p>
    <w:p w14:paraId="37615798" w14:textId="77777777" w:rsidR="000D1881" w:rsidRPr="00A34324" w:rsidRDefault="000D1881" w:rsidP="000D1881">
      <w:pPr>
        <w:pStyle w:val="Textvbloku"/>
        <w:ind w:right="-91"/>
        <w:jc w:val="center"/>
        <w:rPr>
          <w:sz w:val="22"/>
        </w:rPr>
      </w:pPr>
    </w:p>
    <w:p w14:paraId="2C6A3398" w14:textId="00D133FB" w:rsidR="000D1881" w:rsidRPr="00A34324" w:rsidRDefault="00F146C4" w:rsidP="000D1881">
      <w:pPr>
        <w:pStyle w:val="Textvbloku"/>
        <w:ind w:right="-91"/>
        <w:jc w:val="center"/>
        <w:rPr>
          <w:sz w:val="22"/>
        </w:rPr>
      </w:pPr>
      <w:r>
        <w:rPr>
          <w:sz w:val="22"/>
        </w:rPr>
        <w:t xml:space="preserve"> </w:t>
      </w:r>
      <w:r w:rsidR="000D1881" w:rsidRPr="00A34324">
        <w:rPr>
          <w:sz w:val="22"/>
        </w:rPr>
        <w:t xml:space="preserve">(slovy: </w:t>
      </w:r>
      <w:r w:rsidR="000650F3" w:rsidRPr="00A34324">
        <w:rPr>
          <w:sz w:val="22"/>
        </w:rPr>
        <w:t xml:space="preserve">  </w:t>
      </w:r>
      <w:r w:rsidR="00E01AA5" w:rsidRPr="00A34324">
        <w:rPr>
          <w:bCs/>
          <w:sz w:val="22"/>
          <w:szCs w:val="22"/>
        </w:rPr>
        <w:fldChar w:fldCharType="begin">
          <w:ffData>
            <w:name w:val=""/>
            <w:enabled/>
            <w:calcOnExit w:val="0"/>
            <w:textInput/>
          </w:ffData>
        </w:fldChar>
      </w:r>
      <w:r w:rsidR="00E26560" w:rsidRPr="00A34324">
        <w:rPr>
          <w:bCs/>
          <w:sz w:val="22"/>
          <w:szCs w:val="22"/>
        </w:rPr>
        <w:instrText xml:space="preserve"> FORMTEXT </w:instrText>
      </w:r>
      <w:r w:rsidR="00E01AA5" w:rsidRPr="00A34324">
        <w:rPr>
          <w:bCs/>
          <w:sz w:val="22"/>
          <w:szCs w:val="22"/>
        </w:rPr>
      </w:r>
      <w:r w:rsidR="00E01AA5" w:rsidRPr="00A34324">
        <w:rPr>
          <w:bCs/>
          <w:sz w:val="22"/>
          <w:szCs w:val="22"/>
        </w:rPr>
        <w:fldChar w:fldCharType="separate"/>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01AA5" w:rsidRPr="00A34324">
        <w:rPr>
          <w:bCs/>
          <w:sz w:val="22"/>
          <w:szCs w:val="22"/>
        </w:rPr>
        <w:fldChar w:fldCharType="end"/>
      </w:r>
      <w:r w:rsidR="000D1881" w:rsidRPr="00A34324">
        <w:rPr>
          <w:sz w:val="22"/>
        </w:rPr>
        <w:t xml:space="preserve"> korun českých)</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74C3CFDD" w:rsidR="000D1881" w:rsidRDefault="0058236F" w:rsidP="0058236F">
      <w:pPr>
        <w:pStyle w:val="Textvbloku"/>
        <w:ind w:right="-91"/>
        <w:rPr>
          <w:sz w:val="22"/>
        </w:rPr>
      </w:pPr>
      <w:r>
        <w:rPr>
          <w:bCs/>
          <w:sz w:val="22"/>
          <w:szCs w:val="22"/>
        </w:rPr>
        <w:t xml:space="preserve">                                                       </w:t>
      </w:r>
      <w:r w:rsidR="000650F3">
        <w:rPr>
          <w:bCs/>
          <w:sz w:val="22"/>
          <w:szCs w:val="22"/>
        </w:rPr>
        <w:t xml:space="preserve">     </w:t>
      </w:r>
      <w:r w:rsidR="00F146C4">
        <w:rPr>
          <w:bCs/>
          <w:sz w:val="22"/>
          <w:szCs w:val="22"/>
        </w:rPr>
        <w:t xml:space="preserve"> </w:t>
      </w:r>
      <w:r w:rsidR="002A73E5">
        <w:rPr>
          <w:bCs/>
          <w:sz w:val="22"/>
          <w:szCs w:val="22"/>
        </w:rPr>
        <w:t xml:space="preserve">         </w:t>
      </w:r>
      <w:r w:rsidR="000650F3">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0D1881">
      <w:pPr>
        <w:pStyle w:val="Textvbloku"/>
        <w:ind w:right="-91"/>
        <w:jc w:val="center"/>
        <w:rPr>
          <w:sz w:val="22"/>
        </w:rPr>
      </w:pPr>
    </w:p>
    <w:p w14:paraId="259A5AC0" w14:textId="170A4D85" w:rsidR="000D1881" w:rsidRDefault="000D1881" w:rsidP="000D1881">
      <w:pPr>
        <w:pStyle w:val="Textvbloku"/>
        <w:ind w:right="-91"/>
        <w:jc w:val="center"/>
        <w:rPr>
          <w:sz w:val="22"/>
        </w:rPr>
      </w:pPr>
      <w:r>
        <w:rPr>
          <w:b/>
          <w:sz w:val="22"/>
        </w:rPr>
        <w:t xml:space="preserve">     </w:t>
      </w:r>
      <w:r w:rsidR="00F146C4">
        <w:rPr>
          <w:b/>
          <w:sz w:val="22"/>
        </w:rPr>
        <w:t xml:space="preserve"> </w:t>
      </w:r>
      <w:r>
        <w:rPr>
          <w:b/>
          <w:sz w:val="22"/>
        </w:rPr>
        <w:t xml:space="preserve">        </w:t>
      </w:r>
      <w:r w:rsidR="000650F3">
        <w:rPr>
          <w:b/>
          <w:sz w:val="22"/>
        </w:rPr>
        <w:t xml:space="preserve">   </w:t>
      </w:r>
      <w:r>
        <w:rPr>
          <w:b/>
          <w:sz w:val="22"/>
        </w:rPr>
        <w:t xml:space="preserve"> </w:t>
      </w:r>
      <w:r w:rsidR="00E01AA5" w:rsidRPr="002E3318">
        <w:rPr>
          <w:bCs/>
          <w:sz w:val="22"/>
          <w:szCs w:val="22"/>
        </w:rPr>
        <w:fldChar w:fldCharType="begin">
          <w:ffData>
            <w:name w:val=""/>
            <w:enabled/>
            <w:calcOnExit w:val="0"/>
            <w:textInput/>
          </w:ffData>
        </w:fldChar>
      </w:r>
      <w:r w:rsidR="00E26560" w:rsidRPr="002E3318">
        <w:rPr>
          <w:bCs/>
          <w:sz w:val="22"/>
          <w:szCs w:val="22"/>
        </w:rPr>
        <w:instrText xml:space="preserve"> FORMTEXT </w:instrText>
      </w:r>
      <w:r w:rsidR="00E01AA5" w:rsidRPr="002E3318">
        <w:rPr>
          <w:bCs/>
          <w:sz w:val="22"/>
          <w:szCs w:val="22"/>
        </w:rPr>
      </w:r>
      <w:r w:rsidR="00E01AA5" w:rsidRPr="002E3318">
        <w:rPr>
          <w:bCs/>
          <w:sz w:val="22"/>
          <w:szCs w:val="22"/>
        </w:rPr>
        <w:fldChar w:fldCharType="separate"/>
      </w:r>
      <w:r w:rsidR="00E26560" w:rsidRPr="002E3318">
        <w:rPr>
          <w:bCs/>
          <w:noProof/>
          <w:sz w:val="22"/>
          <w:szCs w:val="22"/>
        </w:rPr>
        <w:t> </w:t>
      </w:r>
      <w:r w:rsidR="00E26560" w:rsidRPr="002E3318">
        <w:rPr>
          <w:bCs/>
          <w:noProof/>
          <w:sz w:val="22"/>
          <w:szCs w:val="22"/>
        </w:rPr>
        <w:t> </w:t>
      </w:r>
      <w:r w:rsidR="00E26560" w:rsidRPr="002E3318">
        <w:rPr>
          <w:bCs/>
          <w:noProof/>
          <w:sz w:val="22"/>
          <w:szCs w:val="22"/>
        </w:rPr>
        <w:t> </w:t>
      </w:r>
      <w:r w:rsidR="00E26560" w:rsidRPr="002E3318">
        <w:rPr>
          <w:bCs/>
          <w:noProof/>
          <w:sz w:val="22"/>
          <w:szCs w:val="22"/>
        </w:rPr>
        <w:t> </w:t>
      </w:r>
      <w:r w:rsidR="00E26560" w:rsidRPr="002E3318">
        <w:rPr>
          <w:bCs/>
          <w:noProof/>
          <w:sz w:val="22"/>
          <w:szCs w:val="22"/>
        </w:rPr>
        <w:t> </w:t>
      </w:r>
      <w:r w:rsidR="00E01AA5" w:rsidRPr="002E3318">
        <w:rPr>
          <w:bCs/>
          <w:sz w:val="22"/>
          <w:szCs w:val="22"/>
        </w:rPr>
        <w:fldChar w:fldCharType="end"/>
      </w:r>
      <w:r w:rsidRPr="002E3318">
        <w:rPr>
          <w:b/>
          <w:sz w:val="22"/>
        </w:rPr>
        <w:t xml:space="preserve"> Kč (včetně DPH)</w:t>
      </w:r>
    </w:p>
    <w:p w14:paraId="2D9846A7" w14:textId="77777777" w:rsidR="000D1881" w:rsidRDefault="000D1881" w:rsidP="000D1881">
      <w:pPr>
        <w:pStyle w:val="Textvbloku"/>
        <w:ind w:right="-91"/>
        <w:jc w:val="center"/>
        <w:rPr>
          <w:sz w:val="22"/>
        </w:rPr>
      </w:pPr>
    </w:p>
    <w:p w14:paraId="45DB3269" w14:textId="014CAC7B" w:rsidR="000D1881" w:rsidRDefault="00F146C4" w:rsidP="000D1881">
      <w:pPr>
        <w:pStyle w:val="Textvbloku"/>
        <w:ind w:right="-91"/>
        <w:jc w:val="center"/>
        <w:rPr>
          <w:sz w:val="22"/>
        </w:rPr>
      </w:pPr>
      <w:r>
        <w:rPr>
          <w:b/>
          <w:sz w:val="22"/>
        </w:rPr>
        <w:t xml:space="preserve"> </w:t>
      </w:r>
      <w:r w:rsidR="002A73E5">
        <w:rPr>
          <w:b/>
          <w:sz w:val="22"/>
        </w:rPr>
        <w:t xml:space="preserve">  </w:t>
      </w:r>
      <w:r w:rsidR="000D1881">
        <w:rPr>
          <w:b/>
          <w:sz w:val="22"/>
        </w:rPr>
        <w:t xml:space="preserve">(slovy: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0529B366" w14:textId="77777777" w:rsidR="000A2FC9" w:rsidRDefault="000A2FC9" w:rsidP="000D1881">
      <w:pPr>
        <w:pStyle w:val="Textvbloku"/>
        <w:ind w:right="-91"/>
        <w:jc w:val="center"/>
        <w:rPr>
          <w:sz w:val="22"/>
        </w:rPr>
      </w:pPr>
    </w:p>
    <w:p w14:paraId="2BD40DF2" w14:textId="6D57DC35" w:rsidR="00FD0D96" w:rsidRPr="00891510" w:rsidRDefault="00FD0D96" w:rsidP="00A34324">
      <w:pPr>
        <w:numPr>
          <w:ilvl w:val="0"/>
          <w:numId w:val="4"/>
        </w:numPr>
        <w:tabs>
          <w:tab w:val="clear" w:pos="1080"/>
        </w:tabs>
        <w:ind w:left="284" w:hanging="284"/>
        <w:jc w:val="both"/>
        <w:rPr>
          <w:b/>
          <w:sz w:val="22"/>
        </w:rPr>
      </w:pPr>
      <w:r>
        <w:rPr>
          <w:sz w:val="22"/>
        </w:rPr>
        <w:t xml:space="preserve">Cena byla </w:t>
      </w:r>
      <w:r w:rsidR="004225B2">
        <w:rPr>
          <w:sz w:val="22"/>
        </w:rPr>
        <w:t>stanovena na z</w:t>
      </w:r>
      <w:r>
        <w:rPr>
          <w:sz w:val="22"/>
        </w:rPr>
        <w:t>ákla</w:t>
      </w:r>
      <w:r w:rsidRPr="00A34324">
        <w:rPr>
          <w:sz w:val="22"/>
        </w:rPr>
        <w:t>dě objednatelem vypracovaného a zhotovitelem naceněného položkového rozpočtu díla</w:t>
      </w:r>
      <w:r w:rsidR="008D004F" w:rsidRPr="00A34324">
        <w:rPr>
          <w:sz w:val="22"/>
        </w:rPr>
        <w:t xml:space="preserve"> a odpovídá </w:t>
      </w:r>
      <w:r w:rsidR="00541418" w:rsidRPr="00A34324">
        <w:rPr>
          <w:sz w:val="22"/>
        </w:rPr>
        <w:t xml:space="preserve">výsledku zadávacího řízení </w:t>
      </w:r>
      <w:r w:rsidR="007F35E1" w:rsidRPr="00A34324">
        <w:rPr>
          <w:sz w:val="22"/>
        </w:rPr>
        <w:t>uskutečněného dle zákona č. 13</w:t>
      </w:r>
      <w:r w:rsidR="0058236F" w:rsidRPr="00A34324">
        <w:rPr>
          <w:sz w:val="22"/>
        </w:rPr>
        <w:t>4</w:t>
      </w:r>
      <w:r w:rsidR="007F35E1" w:rsidRPr="00A34324">
        <w:rPr>
          <w:sz w:val="22"/>
        </w:rPr>
        <w:t>/20</w:t>
      </w:r>
      <w:r w:rsidR="0058236F" w:rsidRPr="00A34324">
        <w:rPr>
          <w:sz w:val="22"/>
        </w:rPr>
        <w:t>1</w:t>
      </w:r>
      <w:r w:rsidR="007F35E1" w:rsidRPr="00A34324">
        <w:rPr>
          <w:sz w:val="22"/>
        </w:rPr>
        <w:t>6</w:t>
      </w:r>
      <w:r w:rsidR="004225B2" w:rsidRPr="00A34324">
        <w:rPr>
          <w:sz w:val="22"/>
        </w:rPr>
        <w:t xml:space="preserve"> Sb., o </w:t>
      </w:r>
      <w:r w:rsidR="0058236F" w:rsidRPr="00A34324">
        <w:rPr>
          <w:sz w:val="22"/>
        </w:rPr>
        <w:t xml:space="preserve">zadávání </w:t>
      </w:r>
      <w:r w:rsidR="004225B2" w:rsidRPr="00A34324">
        <w:rPr>
          <w:sz w:val="22"/>
        </w:rPr>
        <w:t>veřejných zakáz</w:t>
      </w:r>
      <w:r w:rsidR="0058236F" w:rsidRPr="00A34324">
        <w:rPr>
          <w:sz w:val="22"/>
        </w:rPr>
        <w:t>ek</w:t>
      </w:r>
      <w:r w:rsidRPr="00A34324">
        <w:rPr>
          <w:sz w:val="22"/>
        </w:rPr>
        <w:t>. Případné odchylky, vynechání, opomnění, chyby a nedostatky položkového rozpočtu zhotovitele nemají v</w:t>
      </w:r>
      <w:r>
        <w:rPr>
          <w:sz w:val="22"/>
        </w:rPr>
        <w:t xml:space="preserve"> žádném případě vliv na smluvní cenu za dílo, ani na rozsah díla podle této smlouvy, rozsah plnění zhotovitele ani na další ujednání smluvních stran v této smlouvě. </w:t>
      </w:r>
      <w:r w:rsidRPr="00CF142E">
        <w:rPr>
          <w:sz w:val="22"/>
        </w:rPr>
        <w:t xml:space="preserve">Položkový rozpočet bude nadále sloužit k </w:t>
      </w:r>
      <w:r w:rsidRPr="00A34324">
        <w:rPr>
          <w:sz w:val="22"/>
        </w:rPr>
        <w:t xml:space="preserve">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A34324">
        <w:rPr>
          <w:sz w:val="22"/>
        </w:rPr>
        <w:t xml:space="preserve">nebo nepředvídané </w:t>
      </w:r>
      <w:r w:rsidRPr="00A34324">
        <w:rPr>
          <w:sz w:val="22"/>
        </w:rPr>
        <w:t>stavební práce</w:t>
      </w:r>
      <w:r w:rsidR="002C0D03" w:rsidRPr="00A34324">
        <w:rPr>
          <w:sz w:val="22"/>
        </w:rPr>
        <w:t>, dodávky a služby</w:t>
      </w:r>
      <w:r w:rsidRPr="00A34324">
        <w:rPr>
          <w:sz w:val="22"/>
        </w:rPr>
        <w:t>" a "méněpráce". Položkový rozpočet je přílohou č. 2 této smlouvy.</w:t>
      </w:r>
      <w:r w:rsidRPr="00A34324">
        <w:rPr>
          <w:snapToGrid w:val="0"/>
          <w:sz w:val="22"/>
        </w:rPr>
        <w:t xml:space="preserve"> Jednotkové ceny uvedené v položkovém rozpočtu jsou cenami pevnými po celou dobu realizace díla</w:t>
      </w:r>
      <w:r w:rsidRPr="0070640B">
        <w:rPr>
          <w:snapToGrid w:val="0"/>
          <w:sz w:val="22"/>
        </w:rPr>
        <w:t>.</w:t>
      </w:r>
    </w:p>
    <w:p w14:paraId="5EA7CF25" w14:textId="77777777" w:rsidR="00891510" w:rsidRPr="00891510" w:rsidRDefault="00891510" w:rsidP="00891510">
      <w:pPr>
        <w:ind w:left="284"/>
        <w:jc w:val="both"/>
        <w:rPr>
          <w:b/>
          <w:sz w:val="22"/>
        </w:rPr>
      </w:pPr>
    </w:p>
    <w:p w14:paraId="0DEBAA45" w14:textId="77777777" w:rsidR="00891510" w:rsidRPr="00EE47DB" w:rsidRDefault="00891510" w:rsidP="00891510">
      <w:pPr>
        <w:numPr>
          <w:ilvl w:val="0"/>
          <w:numId w:val="4"/>
        </w:numPr>
        <w:tabs>
          <w:tab w:val="clear" w:pos="1080"/>
        </w:tabs>
        <w:spacing w:after="120"/>
        <w:ind w:left="284" w:hanging="284"/>
        <w:jc w:val="both"/>
        <w:rPr>
          <w:b/>
          <w:sz w:val="22"/>
        </w:rPr>
      </w:pPr>
      <w:r w:rsidRPr="00EE47DB">
        <w:rPr>
          <w:sz w:val="22"/>
        </w:rPr>
        <w:t xml:space="preserve">Objednatel si vyhrazuje měřený kontrakt - pokud se v průběhu realizace díla prokáže, že k řádnému poskytnutí díla je potřeba menší, nebo větší počet měrných jednotek prací, dodávek a služeb obsažených v soupisu prací, dodávek a služeb s výkazem výměr, pak skutečná cena dle smlouvy bude </w:t>
      </w:r>
      <w:r w:rsidRPr="00EE47DB">
        <w:rPr>
          <w:sz w:val="22"/>
        </w:rPr>
        <w:lastRenderedPageBreak/>
        <w:t>změněna podle skutečného počtu měrných jednotek takových prací a služeb, a to tak, že jednotková cena uvedená v soupisu stavebních prací, dodávek a služeb s výkazem výměr bude násobena skutečným množstvím měrných jednotek.</w:t>
      </w:r>
    </w:p>
    <w:p w14:paraId="24CDC965" w14:textId="77777777" w:rsidR="00891510" w:rsidRPr="00980D71" w:rsidRDefault="00891510" w:rsidP="00891510">
      <w:pPr>
        <w:ind w:left="284"/>
        <w:jc w:val="both"/>
        <w:rPr>
          <w:b/>
          <w:sz w:val="22"/>
        </w:rPr>
      </w:pPr>
    </w:p>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77777777" w:rsidR="000D1881" w:rsidRDefault="000D1881" w:rsidP="00A34324">
      <w:pPr>
        <w:pStyle w:val="Zkladntextodsazen"/>
        <w:numPr>
          <w:ilvl w:val="0"/>
          <w:numId w:val="10"/>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5784C5F9" w:rsidR="000D1881" w:rsidRDefault="000D1881" w:rsidP="000D1881">
      <w:pPr>
        <w:pStyle w:val="Zkladntext"/>
        <w:spacing w:before="60"/>
        <w:jc w:val="both"/>
        <w:rPr>
          <w:sz w:val="22"/>
        </w:rPr>
      </w:pP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7777777" w:rsidR="00832654" w:rsidRDefault="00832654" w:rsidP="00A34324">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o dílo vč. obchodních podmínek a prohlašuje, že tento návrh nezvýhodňuje objednatele.</w:t>
      </w:r>
    </w:p>
    <w:p w14:paraId="49AC6EF9" w14:textId="77777777" w:rsidR="00596A75" w:rsidRDefault="00596A75" w:rsidP="00596A75">
      <w:pPr>
        <w:pStyle w:val="Textvbloku"/>
        <w:tabs>
          <w:tab w:val="num" w:pos="502"/>
        </w:tabs>
        <w:ind w:left="284"/>
        <w:rPr>
          <w:sz w:val="22"/>
        </w:rPr>
      </w:pPr>
    </w:p>
    <w:p w14:paraId="772A2E4E" w14:textId="5B29AC45" w:rsidR="00596A75" w:rsidRPr="00596A75" w:rsidRDefault="00596A75" w:rsidP="00A34324">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F24D8">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283F5D19" w14:textId="77777777" w:rsidR="00596A75" w:rsidRPr="00596A75" w:rsidRDefault="00596A75" w:rsidP="00596A75">
      <w:pPr>
        <w:pStyle w:val="Textvbloku"/>
        <w:tabs>
          <w:tab w:val="num" w:pos="502"/>
        </w:tabs>
        <w:ind w:left="284"/>
        <w:rPr>
          <w:sz w:val="22"/>
        </w:rPr>
      </w:pPr>
    </w:p>
    <w:p w14:paraId="21E35E2D" w14:textId="77777777" w:rsidR="00596A75" w:rsidRPr="00596A75" w:rsidRDefault="00596A75" w:rsidP="00A34324">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2AA0B2E0" w14:textId="77777777" w:rsidR="00596A75" w:rsidRPr="00596A75" w:rsidRDefault="00596A75" w:rsidP="00596A75">
      <w:pPr>
        <w:pStyle w:val="Textvbloku"/>
        <w:tabs>
          <w:tab w:val="num" w:pos="502"/>
        </w:tabs>
        <w:ind w:left="284"/>
        <w:rPr>
          <w:sz w:val="22"/>
        </w:rPr>
      </w:pPr>
    </w:p>
    <w:p w14:paraId="71FAFCA3" w14:textId="72583EE4" w:rsidR="00596A75" w:rsidRPr="00FA5C7E" w:rsidRDefault="00596A75" w:rsidP="00A34324">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A34324">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4120B71F" w:rsidR="002C3D2C" w:rsidRPr="00033A92" w:rsidRDefault="000E70F5" w:rsidP="000E70F5">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 </w:t>
      </w:r>
      <w:r w:rsidR="00856184">
        <w:rPr>
          <w:sz w:val="22"/>
          <w:szCs w:val="22"/>
        </w:rPr>
        <w:t>O</w:t>
      </w:r>
      <w:r w:rsidR="002C3D2C" w:rsidRPr="00033A92">
        <w:rPr>
          <w:sz w:val="22"/>
          <w:szCs w:val="22"/>
        </w:rPr>
        <w:t>bchodní podmínky pro VZ „</w:t>
      </w:r>
      <w:r w:rsidR="00BF3C38" w:rsidRPr="00BF3C38">
        <w:rPr>
          <w:sz w:val="22"/>
          <w:u w:val="single"/>
        </w:rPr>
        <w:t>Retenční nádrž na levém boku břehu Olšavy - k.ú. Újezdec u Luhačovic</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7CB2A459" w14:textId="2ED82B30" w:rsidR="00D107E7" w:rsidRPr="00A34324" w:rsidRDefault="000E70F5" w:rsidP="00A34324">
      <w:pPr>
        <w:pStyle w:val="Textvbloku"/>
        <w:ind w:left="284"/>
        <w:rPr>
          <w:sz w:val="22"/>
        </w:rPr>
      </w:pPr>
      <w:r w:rsidRPr="00A34324">
        <w:rPr>
          <w:sz w:val="22"/>
        </w:rPr>
        <w:t>Příloha</w:t>
      </w:r>
      <w:r w:rsidR="00D107E7" w:rsidRPr="00A34324">
        <w:rPr>
          <w:sz w:val="22"/>
        </w:rPr>
        <w:t xml:space="preserve"> č. 2 </w:t>
      </w:r>
      <w:r w:rsidRPr="00A34324">
        <w:rPr>
          <w:sz w:val="22"/>
        </w:rPr>
        <w:t>N</w:t>
      </w:r>
      <w:r w:rsidR="00D107E7" w:rsidRPr="00A34324">
        <w:rPr>
          <w:sz w:val="22"/>
        </w:rPr>
        <w:t xml:space="preserve">aceněný </w:t>
      </w:r>
      <w:r w:rsidR="002C0D03" w:rsidRPr="00A34324">
        <w:rPr>
          <w:sz w:val="22"/>
        </w:rPr>
        <w:t xml:space="preserve">soupis stavebních prací, dodávek a služeb s </w:t>
      </w:r>
      <w:r w:rsidR="00D107E7" w:rsidRPr="00A34324">
        <w:rPr>
          <w:sz w:val="22"/>
        </w:rPr>
        <w:t>výkaz</w:t>
      </w:r>
      <w:r w:rsidR="002C0D03" w:rsidRPr="00A34324">
        <w:rPr>
          <w:sz w:val="22"/>
        </w:rPr>
        <w:t>em</w:t>
      </w:r>
      <w:r w:rsidR="00D107E7" w:rsidRPr="00A34324">
        <w:rPr>
          <w:sz w:val="22"/>
        </w:rPr>
        <w:t xml:space="preserve"> výměr (položkový rozpočet)</w:t>
      </w:r>
    </w:p>
    <w:p w14:paraId="02D346B2" w14:textId="77777777" w:rsidR="00C037EB"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7E4BDB06" w14:textId="77777777" w:rsidR="00D107E7" w:rsidRPr="00A34324" w:rsidRDefault="00C037EB" w:rsidP="00596A75">
      <w:pPr>
        <w:tabs>
          <w:tab w:val="num" w:pos="426"/>
        </w:tabs>
        <w:jc w:val="both"/>
        <w:rPr>
          <w:sz w:val="22"/>
          <w:szCs w:val="22"/>
        </w:rPr>
      </w:pPr>
      <w:r>
        <w:rPr>
          <w:sz w:val="22"/>
          <w:szCs w:val="22"/>
        </w:rPr>
        <w:t xml:space="preserve">      </w:t>
      </w:r>
      <w:r w:rsidR="00D107E7" w:rsidRPr="00A34324">
        <w:rPr>
          <w:sz w:val="22"/>
          <w:szCs w:val="22"/>
        </w:rPr>
        <w:t>listina smlouvy o dílo má prioritu před přílohami.</w:t>
      </w:r>
    </w:p>
    <w:p w14:paraId="3F1E7682" w14:textId="77777777" w:rsidR="002C3D2C" w:rsidRPr="00A34324" w:rsidRDefault="002C3D2C" w:rsidP="00D107E7">
      <w:pPr>
        <w:pStyle w:val="Textvbloku"/>
        <w:ind w:left="284"/>
        <w:rPr>
          <w:sz w:val="22"/>
        </w:rPr>
      </w:pPr>
    </w:p>
    <w:p w14:paraId="7CDED301" w14:textId="2E236838" w:rsidR="00331DBB" w:rsidRPr="00A34324" w:rsidRDefault="00331DBB" w:rsidP="002E3318">
      <w:pPr>
        <w:pStyle w:val="Textvbloku"/>
        <w:numPr>
          <w:ilvl w:val="0"/>
          <w:numId w:val="1"/>
        </w:numPr>
        <w:tabs>
          <w:tab w:val="clear" w:pos="360"/>
        </w:tabs>
        <w:ind w:left="284" w:hanging="284"/>
        <w:rPr>
          <w:color w:val="000000"/>
          <w:w w:val="0"/>
          <w:sz w:val="22"/>
        </w:rPr>
      </w:pPr>
      <w:r w:rsidRPr="00A34324">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7A96A1BD" w:rsidR="00331DBB" w:rsidRPr="00A211A6" w:rsidRDefault="00331DBB" w:rsidP="002E3318">
      <w:pPr>
        <w:pStyle w:val="Textvbloku"/>
        <w:ind w:left="284"/>
        <w:rPr>
          <w:sz w:val="22"/>
        </w:rPr>
      </w:pPr>
      <w:r w:rsidRPr="00A34324">
        <w:rPr>
          <w:color w:val="000000"/>
          <w:w w:val="0"/>
          <w:sz w:val="22"/>
        </w:rPr>
        <w:lastRenderedPageBreak/>
        <w:t>Smlouvu a veškeré její dodatky ve lhůtě stanovené citovaným zákonem zašle k uveřejnění objednatel.</w:t>
      </w:r>
      <w:r w:rsidR="002E3318">
        <w:rPr>
          <w:color w:val="000000"/>
          <w:w w:val="0"/>
          <w:sz w:val="22"/>
        </w:rPr>
        <w:t xml:space="preserve"> </w:t>
      </w:r>
      <w:r w:rsidR="002E3318" w:rsidRPr="002E3318">
        <w:rPr>
          <w:sz w:val="22"/>
        </w:rPr>
        <w:t>Smluvní strany prohlašují, že žádná část smlouvy nenaplňuje znaky obchodního tajemství dle ustanovení § 504 občanského zákoníku.</w:t>
      </w:r>
    </w:p>
    <w:p w14:paraId="7B3B1E7E" w14:textId="77777777" w:rsidR="00331DBB" w:rsidRPr="00A211A6" w:rsidRDefault="00331DBB" w:rsidP="00331DBB">
      <w:pPr>
        <w:pStyle w:val="Textvbloku"/>
        <w:tabs>
          <w:tab w:val="num" w:pos="284"/>
        </w:tabs>
        <w:ind w:left="360"/>
        <w:rPr>
          <w:sz w:val="22"/>
        </w:rPr>
      </w:pPr>
    </w:p>
    <w:p w14:paraId="13702FE2" w14:textId="77777777" w:rsidR="000D1881" w:rsidRDefault="000D1881" w:rsidP="00A34324">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77777777" w:rsidR="00FD0D96" w:rsidRDefault="00FD0D96" w:rsidP="00596A75">
      <w:pPr>
        <w:pStyle w:val="Textvbloku"/>
        <w:rPr>
          <w:sz w:val="22"/>
        </w:rPr>
      </w:pPr>
    </w:p>
    <w:p w14:paraId="0CDFA1FB" w14:textId="77777777" w:rsidR="000D1881" w:rsidRDefault="000D1881" w:rsidP="00A34324">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5812B5A2" w:rsidR="00FD0D96" w:rsidRDefault="000D1881" w:rsidP="000D1881">
      <w:pPr>
        <w:pStyle w:val="Textvbloku"/>
        <w:rPr>
          <w:sz w:val="22"/>
        </w:rPr>
      </w:pPr>
      <w:r>
        <w:rPr>
          <w:sz w:val="22"/>
        </w:rPr>
        <w:t xml:space="preserve">     ob</w:t>
      </w:r>
      <w:r w:rsidR="00397CA8">
        <w:rPr>
          <w:sz w:val="22"/>
        </w:rPr>
        <w:t>jednatel obdrží tři vyhotovení.</w:t>
      </w:r>
    </w:p>
    <w:p w14:paraId="60CEF937" w14:textId="4337B439" w:rsidR="00782508" w:rsidRDefault="00782508" w:rsidP="000D1881">
      <w:pPr>
        <w:pStyle w:val="Textvbloku"/>
        <w:rPr>
          <w:sz w:val="22"/>
        </w:rPr>
      </w:pPr>
    </w:p>
    <w:p w14:paraId="219BCA75" w14:textId="77777777" w:rsidR="00351C2C" w:rsidRDefault="00351C2C" w:rsidP="000D1881">
      <w:pPr>
        <w:pStyle w:val="Textvbloku"/>
        <w:rPr>
          <w:sz w:val="22"/>
        </w:rPr>
      </w:pPr>
    </w:p>
    <w:p w14:paraId="4B8B5DDD" w14:textId="40A21F95" w:rsidR="00FD0D96" w:rsidRDefault="00FD0D96" w:rsidP="000D1881">
      <w:pPr>
        <w:pStyle w:val="Textvbloku"/>
        <w:rPr>
          <w:sz w:val="22"/>
        </w:rPr>
      </w:pPr>
    </w:p>
    <w:tbl>
      <w:tblPr>
        <w:tblW w:w="9225" w:type="dxa"/>
        <w:tblInd w:w="354" w:type="dxa"/>
        <w:tblLayout w:type="fixed"/>
        <w:tblCellMar>
          <w:left w:w="70" w:type="dxa"/>
          <w:right w:w="70" w:type="dxa"/>
        </w:tblCellMar>
        <w:tblLook w:val="04A0" w:firstRow="1" w:lastRow="0" w:firstColumn="1" w:lastColumn="0" w:noHBand="0" w:noVBand="1"/>
      </w:tblPr>
      <w:tblGrid>
        <w:gridCol w:w="9225"/>
      </w:tblGrid>
      <w:tr w:rsidR="00A34324" w:rsidRPr="00F75FE7" w14:paraId="7C57B287" w14:textId="77777777" w:rsidTr="00A34324">
        <w:trPr>
          <w:trHeight w:val="405"/>
        </w:trPr>
        <w:tc>
          <w:tcPr>
            <w:tcW w:w="9225" w:type="dxa"/>
            <w:tcBorders>
              <w:top w:val="single" w:sz="4" w:space="0" w:color="000000"/>
              <w:left w:val="single" w:sz="4" w:space="0" w:color="000000"/>
              <w:bottom w:val="nil"/>
              <w:right w:val="single" w:sz="4" w:space="0" w:color="000000"/>
            </w:tcBorders>
            <w:hideMark/>
          </w:tcPr>
          <w:p w14:paraId="61CC7956" w14:textId="77777777" w:rsidR="00A34324" w:rsidRPr="00F75FE7" w:rsidRDefault="00A34324" w:rsidP="00A34324">
            <w:pPr>
              <w:snapToGrid w:val="0"/>
              <w:spacing w:line="276" w:lineRule="auto"/>
              <w:ind w:left="142"/>
              <w:jc w:val="center"/>
              <w:rPr>
                <w:b/>
                <w:sz w:val="22"/>
                <w:szCs w:val="22"/>
                <w:lang w:eastAsia="en-US"/>
              </w:rPr>
            </w:pPr>
            <w:r w:rsidRPr="00F75FE7">
              <w:rPr>
                <w:sz w:val="22"/>
                <w:szCs w:val="22"/>
                <w:lang w:eastAsia="en-US"/>
              </w:rPr>
              <w:t>Doložka dle § 41 z.č. 128/2000 Sb., o obcích (obecní zřízení)</w:t>
            </w:r>
          </w:p>
        </w:tc>
      </w:tr>
      <w:tr w:rsidR="00A34324" w:rsidRPr="00F75FE7" w14:paraId="117A5BB6" w14:textId="77777777" w:rsidTr="00A34324">
        <w:tc>
          <w:tcPr>
            <w:tcW w:w="9225" w:type="dxa"/>
            <w:tcBorders>
              <w:top w:val="nil"/>
              <w:left w:val="single" w:sz="4" w:space="0" w:color="000000"/>
              <w:bottom w:val="nil"/>
              <w:right w:val="single" w:sz="4" w:space="0" w:color="000000"/>
            </w:tcBorders>
            <w:hideMark/>
          </w:tcPr>
          <w:p w14:paraId="4B68E086" w14:textId="77777777" w:rsidR="00A34324" w:rsidRPr="00F75FE7" w:rsidRDefault="00A34324" w:rsidP="003E372E">
            <w:pPr>
              <w:pStyle w:val="Nadpis3"/>
              <w:snapToGrid w:val="0"/>
              <w:spacing w:line="276" w:lineRule="auto"/>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A34324" w:rsidRPr="00F75FE7" w14:paraId="72FECFE2" w14:textId="77777777" w:rsidTr="00A34324">
        <w:trPr>
          <w:trHeight w:val="590"/>
        </w:trPr>
        <w:tc>
          <w:tcPr>
            <w:tcW w:w="9225" w:type="dxa"/>
            <w:tcBorders>
              <w:top w:val="nil"/>
              <w:left w:val="single" w:sz="4" w:space="0" w:color="000000"/>
              <w:bottom w:val="single" w:sz="4" w:space="0" w:color="000000"/>
              <w:right w:val="single" w:sz="4" w:space="0" w:color="000000"/>
            </w:tcBorders>
            <w:hideMark/>
          </w:tcPr>
          <w:p w14:paraId="1E1CFF3B" w14:textId="77777777" w:rsidR="00A34324" w:rsidRPr="00F75FE7" w:rsidRDefault="00A34324" w:rsidP="003E372E">
            <w:pPr>
              <w:spacing w:line="276" w:lineRule="auto"/>
              <w:jc w:val="center"/>
              <w:rPr>
                <w:sz w:val="22"/>
                <w:szCs w:val="22"/>
                <w:lang w:eastAsia="en-US"/>
              </w:rPr>
            </w:pPr>
            <w:r w:rsidRPr="00F75FE7">
              <w:rPr>
                <w:sz w:val="22"/>
                <w:szCs w:val="22"/>
                <w:lang w:eastAsia="en-US"/>
              </w:rPr>
              <w:t>schůze konaná dne</w:t>
            </w:r>
          </w:p>
          <w:p w14:paraId="5978310E" w14:textId="77777777" w:rsidR="00A34324" w:rsidRPr="00F75FE7" w:rsidRDefault="00A34324" w:rsidP="003E372E">
            <w:pPr>
              <w:spacing w:line="276" w:lineRule="auto"/>
              <w:jc w:val="center"/>
              <w:rPr>
                <w:sz w:val="22"/>
                <w:szCs w:val="22"/>
                <w:lang w:eastAsia="en-US"/>
              </w:rPr>
            </w:pPr>
            <w:r w:rsidRPr="00F75FE7">
              <w:rPr>
                <w:sz w:val="22"/>
                <w:szCs w:val="22"/>
                <w:lang w:eastAsia="en-US"/>
              </w:rPr>
              <w:t>č. usnesení  /R/</w:t>
            </w:r>
          </w:p>
        </w:tc>
      </w:tr>
    </w:tbl>
    <w:p w14:paraId="26A2752A" w14:textId="4175A486" w:rsidR="00A34324" w:rsidRDefault="00A34324" w:rsidP="000D1881">
      <w:pPr>
        <w:pStyle w:val="Textvbloku"/>
        <w:rPr>
          <w:sz w:val="22"/>
        </w:rPr>
      </w:pPr>
    </w:p>
    <w:p w14:paraId="59358178" w14:textId="70B2AEE9" w:rsidR="00A34324" w:rsidRDefault="00A34324" w:rsidP="000D1881">
      <w:pPr>
        <w:pStyle w:val="Textvbloku"/>
        <w:rPr>
          <w:sz w:val="22"/>
        </w:rPr>
      </w:pPr>
    </w:p>
    <w:p w14:paraId="11ED1AA2" w14:textId="77777777" w:rsidR="00351C2C" w:rsidRDefault="00351C2C" w:rsidP="000D1881">
      <w:pPr>
        <w:pStyle w:val="Textvbloku"/>
        <w:rPr>
          <w:sz w:val="22"/>
        </w:rPr>
      </w:pPr>
    </w:p>
    <w:p w14:paraId="660E2A42" w14:textId="758190E5" w:rsidR="000D1881" w:rsidRDefault="000D1881" w:rsidP="00A34324">
      <w:pPr>
        <w:pStyle w:val="Textvbloku"/>
        <w:ind w:left="284"/>
        <w:rPr>
          <w:sz w:val="22"/>
        </w:rPr>
      </w:pPr>
      <w:r>
        <w:rPr>
          <w:sz w:val="22"/>
        </w:rPr>
        <w:t>V</w:t>
      </w:r>
      <w:r w:rsidR="00D71F8B">
        <w:rPr>
          <w:sz w:val="22"/>
        </w:rPr>
        <w:t>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226EF4">
        <w:rPr>
          <w:sz w:val="22"/>
        </w:rPr>
        <w:t xml:space="preserve">        </w:t>
      </w:r>
      <w:r w:rsidR="00A34324">
        <w:rPr>
          <w:sz w:val="22"/>
        </w:rPr>
        <w:t xml:space="preserve">   </w:t>
      </w:r>
      <w:r w:rsidR="00226EF4">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A34324">
      <w:pPr>
        <w:pStyle w:val="Textvbloku"/>
        <w:tabs>
          <w:tab w:val="left" w:pos="5670"/>
        </w:tabs>
        <w:ind w:left="284"/>
        <w:rPr>
          <w:sz w:val="22"/>
        </w:rPr>
      </w:pPr>
    </w:p>
    <w:p w14:paraId="4274DA5E" w14:textId="4F853229" w:rsidR="000D1881" w:rsidRDefault="00C037EB" w:rsidP="00A34324">
      <w:pPr>
        <w:pStyle w:val="Textvbloku"/>
        <w:tabs>
          <w:tab w:val="left" w:pos="5670"/>
        </w:tabs>
        <w:ind w:left="284"/>
        <w:rPr>
          <w:sz w:val="22"/>
        </w:rPr>
      </w:pPr>
      <w:r>
        <w:rPr>
          <w:sz w:val="22"/>
        </w:rPr>
        <w:t xml:space="preserve">Za objednatele:                                                     </w:t>
      </w:r>
      <w:r w:rsidR="00A34324">
        <w:rPr>
          <w:sz w:val="22"/>
        </w:rPr>
        <w:t xml:space="preserve">    </w:t>
      </w:r>
      <w:r>
        <w:rPr>
          <w:sz w:val="22"/>
        </w:rPr>
        <w:t xml:space="preserve">   </w:t>
      </w:r>
      <w:r w:rsidR="000D1881">
        <w:rPr>
          <w:sz w:val="22"/>
        </w:rPr>
        <w:t>Za zhotovitele:</w:t>
      </w:r>
    </w:p>
    <w:p w14:paraId="17EA2B95" w14:textId="77777777" w:rsidR="000D1881" w:rsidRDefault="000D1881" w:rsidP="00A34324">
      <w:pPr>
        <w:pStyle w:val="Textvbloku"/>
        <w:tabs>
          <w:tab w:val="left" w:pos="5670"/>
        </w:tabs>
        <w:ind w:left="284"/>
        <w:rPr>
          <w:b/>
          <w:bCs/>
          <w:sz w:val="22"/>
        </w:rPr>
      </w:pPr>
    </w:p>
    <w:p w14:paraId="0D96A808" w14:textId="4C5AFC48" w:rsidR="00D63E98" w:rsidRPr="00397CA8" w:rsidRDefault="00D107E7" w:rsidP="00A34324">
      <w:pPr>
        <w:pStyle w:val="Textvbloku"/>
        <w:ind w:left="284"/>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A34324">
      <w:pPr>
        <w:pStyle w:val="Textvbloku"/>
        <w:ind w:left="284"/>
        <w:rPr>
          <w:sz w:val="22"/>
        </w:rPr>
      </w:pPr>
    </w:p>
    <w:p w14:paraId="20B2887B" w14:textId="77777777" w:rsidR="00397CA8" w:rsidRDefault="00397CA8" w:rsidP="00A34324">
      <w:pPr>
        <w:pStyle w:val="Textvbloku"/>
        <w:ind w:left="284"/>
        <w:rPr>
          <w:sz w:val="22"/>
        </w:rPr>
      </w:pPr>
    </w:p>
    <w:p w14:paraId="7C2AAC40" w14:textId="77777777" w:rsidR="00397CA8" w:rsidRDefault="00397CA8" w:rsidP="00A34324">
      <w:pPr>
        <w:pStyle w:val="Textvbloku"/>
        <w:ind w:left="284"/>
        <w:rPr>
          <w:sz w:val="22"/>
        </w:rPr>
      </w:pPr>
    </w:p>
    <w:p w14:paraId="0C1EFDBA" w14:textId="77777777" w:rsidR="000D1881" w:rsidRDefault="00C037EB" w:rsidP="00A34324">
      <w:pPr>
        <w:pStyle w:val="Textvbloku"/>
        <w:ind w:left="284"/>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1153091A" w:rsidR="00130921" w:rsidRPr="00A36E1A" w:rsidRDefault="00D107E7" w:rsidP="00A34324">
      <w:pPr>
        <w:pStyle w:val="Textvbloku"/>
        <w:tabs>
          <w:tab w:val="left" w:pos="5670"/>
        </w:tabs>
        <w:ind w:left="284"/>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bookmarkStart w:id="3" w:name="_GoBack"/>
      <w:r>
        <w:rPr>
          <w:noProof/>
          <w:sz w:val="22"/>
        </w:rPr>
        <w:t> </w:t>
      </w:r>
      <w:r>
        <w:rPr>
          <w:noProof/>
          <w:sz w:val="22"/>
        </w:rPr>
        <w:t> </w:t>
      </w:r>
      <w:r>
        <w:rPr>
          <w:noProof/>
          <w:sz w:val="22"/>
        </w:rPr>
        <w:t> </w:t>
      </w:r>
      <w:r>
        <w:rPr>
          <w:noProof/>
          <w:sz w:val="22"/>
        </w:rPr>
        <w:t> </w:t>
      </w:r>
      <w:r>
        <w:rPr>
          <w:noProof/>
          <w:sz w:val="22"/>
        </w:rPr>
        <w:t> </w:t>
      </w:r>
      <w:bookmarkEnd w:id="3"/>
      <w:r>
        <w:rPr>
          <w:sz w:val="22"/>
        </w:rPr>
        <w:fldChar w:fldCharType="end"/>
      </w:r>
      <w:r w:rsidR="00C037EB">
        <w:rPr>
          <w:sz w:val="22"/>
        </w:rPr>
        <w:t xml:space="preserve">                                                                      </w:t>
      </w:r>
      <w:r w:rsidR="00A34324">
        <w:rPr>
          <w:sz w:val="22"/>
        </w:rPr>
        <w:t xml:space="preserve">   </w:t>
      </w:r>
      <w:r w:rsidR="00C037EB">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CD12A2">
      <w:headerReference w:type="default" r:id="rId9"/>
      <w:footerReference w:type="default" r:id="rId10"/>
      <w:pgSz w:w="12240" w:h="15840"/>
      <w:pgMar w:top="993" w:right="1417" w:bottom="1134" w:left="1418" w:header="14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F0486" w14:textId="77777777" w:rsidR="00451922" w:rsidRDefault="00451922">
      <w:r>
        <w:separator/>
      </w:r>
    </w:p>
  </w:endnote>
  <w:endnote w:type="continuationSeparator" w:id="0">
    <w:p w14:paraId="4BFBFDDF" w14:textId="77777777" w:rsidR="00451922" w:rsidRDefault="00451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497" w14:textId="3524E836" w:rsidR="002C0D03" w:rsidRDefault="002C0D0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45F25">
      <w:rPr>
        <w:rStyle w:val="slostrnky"/>
        <w:noProof/>
      </w:rPr>
      <w:t>5</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9ACCB" w14:textId="77777777" w:rsidR="00451922" w:rsidRDefault="00451922">
      <w:r>
        <w:separator/>
      </w:r>
    </w:p>
  </w:footnote>
  <w:footnote w:type="continuationSeparator" w:id="0">
    <w:p w14:paraId="3A38B2BC" w14:textId="77777777" w:rsidR="00451922" w:rsidRDefault="00451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E48C1" w14:textId="278D86E3" w:rsidR="002C0D03" w:rsidRDefault="00CD12A2">
    <w:pPr>
      <w:pStyle w:val="Zhlav"/>
      <w:tabs>
        <w:tab w:val="clear" w:pos="9072"/>
      </w:tabs>
      <w:jc w:val="left"/>
    </w:pPr>
    <w:r>
      <w:rPr>
        <w:noProof/>
      </w:rPr>
      <w:drawing>
        <wp:inline distT="0" distB="0" distL="0" distR="0" wp14:anchorId="615D8A01" wp14:editId="37FE0834">
          <wp:extent cx="5755005" cy="1286510"/>
          <wp:effectExtent l="0" t="0" r="0" b="889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12865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4768B438"/>
    <w:lvl w:ilvl="0" w:tplc="42B8E694">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23192B18"/>
    <w:multiLevelType w:val="hybridMultilevel"/>
    <w:tmpl w:val="FF609270"/>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7BD3FBB"/>
    <w:multiLevelType w:val="hybridMultilevel"/>
    <w:tmpl w:val="9AC024F2"/>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B935477"/>
    <w:multiLevelType w:val="hybridMultilevel"/>
    <w:tmpl w:val="25E893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F73450"/>
    <w:multiLevelType w:val="hybridMultilevel"/>
    <w:tmpl w:val="36ACB5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357CD0"/>
    <w:multiLevelType w:val="hybridMultilevel"/>
    <w:tmpl w:val="300EE8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F5D65FA"/>
    <w:multiLevelType w:val="hybridMultilevel"/>
    <w:tmpl w:val="00123322"/>
    <w:lvl w:ilvl="0" w:tplc="E50A2B8A">
      <w:start w:val="1"/>
      <w:numFmt w:val="decimal"/>
      <w:lvlText w:val="%1."/>
      <w:lvlJc w:val="left"/>
      <w:pPr>
        <w:ind w:left="546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1114363"/>
    <w:multiLevelType w:val="hybridMultilevel"/>
    <w:tmpl w:val="B0BEF10C"/>
    <w:lvl w:ilvl="0" w:tplc="E7FC549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1B044F"/>
    <w:multiLevelType w:val="hybridMultilevel"/>
    <w:tmpl w:val="565A4BDA"/>
    <w:lvl w:ilvl="0" w:tplc="01DA5FBE">
      <w:start w:val="1"/>
      <w:numFmt w:val="lowerLetter"/>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FD555D"/>
    <w:multiLevelType w:val="hybridMultilevel"/>
    <w:tmpl w:val="755CAF42"/>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97C6AA8"/>
    <w:multiLevelType w:val="hybridMultilevel"/>
    <w:tmpl w:val="1AAA2B94"/>
    <w:lvl w:ilvl="0" w:tplc="47CCED46">
      <w:start w:val="2"/>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10"/>
  </w:num>
  <w:num w:numId="6">
    <w:abstractNumId w:val="14"/>
  </w:num>
  <w:num w:numId="7">
    <w:abstractNumId w:val="9"/>
  </w:num>
  <w:num w:numId="8">
    <w:abstractNumId w:val="3"/>
  </w:num>
  <w:num w:numId="9">
    <w:abstractNumId w:val="15"/>
  </w:num>
  <w:num w:numId="10">
    <w:abstractNumId w:val="6"/>
  </w:num>
  <w:num w:numId="11">
    <w:abstractNumId w:val="7"/>
  </w:num>
  <w:num w:numId="12">
    <w:abstractNumId w:val="12"/>
  </w:num>
  <w:num w:numId="13">
    <w:abstractNumId w:val="13"/>
  </w:num>
  <w:num w:numId="14">
    <w:abstractNumId w:val="11"/>
  </w:num>
  <w:num w:numId="15">
    <w:abstractNumId w:val="4"/>
  </w:num>
  <w:num w:numId="1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H3+d2S1c4VbFSgomeRwuswn6QJh5OfKmPJintcO1UWlNp88Cfsyg8+p+R/zL0vcoQ9dG0vE8MGji5qXXq/2JzA==" w:salt="z4UBUTqjBqaPhHOPMY7s3A=="/>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301"/>
    <w:rsid w:val="00022C6B"/>
    <w:rsid w:val="00024EE3"/>
    <w:rsid w:val="0003013B"/>
    <w:rsid w:val="00033A92"/>
    <w:rsid w:val="00052504"/>
    <w:rsid w:val="000615EB"/>
    <w:rsid w:val="00062DF3"/>
    <w:rsid w:val="000648AB"/>
    <w:rsid w:val="000650F3"/>
    <w:rsid w:val="000768CE"/>
    <w:rsid w:val="000A2FC9"/>
    <w:rsid w:val="000A6FD1"/>
    <w:rsid w:val="000B350D"/>
    <w:rsid w:val="000B373F"/>
    <w:rsid w:val="000C4864"/>
    <w:rsid w:val="000D00AC"/>
    <w:rsid w:val="000D1881"/>
    <w:rsid w:val="000E14B2"/>
    <w:rsid w:val="000E70F5"/>
    <w:rsid w:val="000E7EAC"/>
    <w:rsid w:val="000F2DBD"/>
    <w:rsid w:val="001015B8"/>
    <w:rsid w:val="00113B43"/>
    <w:rsid w:val="001158D1"/>
    <w:rsid w:val="00115CFF"/>
    <w:rsid w:val="00117B2A"/>
    <w:rsid w:val="001307B9"/>
    <w:rsid w:val="00130921"/>
    <w:rsid w:val="00131C88"/>
    <w:rsid w:val="001379C3"/>
    <w:rsid w:val="001651D8"/>
    <w:rsid w:val="0016588D"/>
    <w:rsid w:val="001831EA"/>
    <w:rsid w:val="00186B8E"/>
    <w:rsid w:val="00191E3B"/>
    <w:rsid w:val="00192A20"/>
    <w:rsid w:val="0019531E"/>
    <w:rsid w:val="0019551E"/>
    <w:rsid w:val="001B3EDB"/>
    <w:rsid w:val="001B5EC4"/>
    <w:rsid w:val="001D368A"/>
    <w:rsid w:val="001E4C21"/>
    <w:rsid w:val="001E7836"/>
    <w:rsid w:val="001E7D9E"/>
    <w:rsid w:val="002134CF"/>
    <w:rsid w:val="00220DF0"/>
    <w:rsid w:val="002225E5"/>
    <w:rsid w:val="00224A7D"/>
    <w:rsid w:val="00226EF4"/>
    <w:rsid w:val="00240C15"/>
    <w:rsid w:val="00264EC5"/>
    <w:rsid w:val="00266CB8"/>
    <w:rsid w:val="00273D1B"/>
    <w:rsid w:val="00274BB7"/>
    <w:rsid w:val="002822C5"/>
    <w:rsid w:val="00291C23"/>
    <w:rsid w:val="002952D4"/>
    <w:rsid w:val="00296F8A"/>
    <w:rsid w:val="002A73E5"/>
    <w:rsid w:val="002B4AE0"/>
    <w:rsid w:val="002C0D03"/>
    <w:rsid w:val="002C3D2C"/>
    <w:rsid w:val="002E3318"/>
    <w:rsid w:val="002E51D1"/>
    <w:rsid w:val="002F245B"/>
    <w:rsid w:val="002F71CC"/>
    <w:rsid w:val="002F7619"/>
    <w:rsid w:val="00304402"/>
    <w:rsid w:val="0031124D"/>
    <w:rsid w:val="003119A1"/>
    <w:rsid w:val="003119BB"/>
    <w:rsid w:val="00315BD3"/>
    <w:rsid w:val="00331DBB"/>
    <w:rsid w:val="00332732"/>
    <w:rsid w:val="00337D93"/>
    <w:rsid w:val="0034196E"/>
    <w:rsid w:val="00343373"/>
    <w:rsid w:val="00351C2C"/>
    <w:rsid w:val="00386E75"/>
    <w:rsid w:val="00397CA8"/>
    <w:rsid w:val="003B18ED"/>
    <w:rsid w:val="003B6946"/>
    <w:rsid w:val="003C16BD"/>
    <w:rsid w:val="003D3F22"/>
    <w:rsid w:val="003E2442"/>
    <w:rsid w:val="003F599E"/>
    <w:rsid w:val="00403263"/>
    <w:rsid w:val="00404C96"/>
    <w:rsid w:val="00413929"/>
    <w:rsid w:val="00417E4A"/>
    <w:rsid w:val="00420BC0"/>
    <w:rsid w:val="004217F1"/>
    <w:rsid w:val="004225B2"/>
    <w:rsid w:val="00426436"/>
    <w:rsid w:val="00436DEC"/>
    <w:rsid w:val="00451922"/>
    <w:rsid w:val="004576D5"/>
    <w:rsid w:val="0045794E"/>
    <w:rsid w:val="00460AAC"/>
    <w:rsid w:val="0047146E"/>
    <w:rsid w:val="004854A5"/>
    <w:rsid w:val="00491532"/>
    <w:rsid w:val="004974CE"/>
    <w:rsid w:val="004A279E"/>
    <w:rsid w:val="004A468F"/>
    <w:rsid w:val="004A679E"/>
    <w:rsid w:val="004B54B3"/>
    <w:rsid w:val="004C24E2"/>
    <w:rsid w:val="004D0C42"/>
    <w:rsid w:val="004D3849"/>
    <w:rsid w:val="004D71C3"/>
    <w:rsid w:val="004E0FC7"/>
    <w:rsid w:val="004E2782"/>
    <w:rsid w:val="004E4A06"/>
    <w:rsid w:val="004F4663"/>
    <w:rsid w:val="004F527B"/>
    <w:rsid w:val="004F53D9"/>
    <w:rsid w:val="00502F80"/>
    <w:rsid w:val="00504070"/>
    <w:rsid w:val="00505332"/>
    <w:rsid w:val="0052253B"/>
    <w:rsid w:val="005235CC"/>
    <w:rsid w:val="00536B38"/>
    <w:rsid w:val="00537926"/>
    <w:rsid w:val="00541418"/>
    <w:rsid w:val="00544B9E"/>
    <w:rsid w:val="00556CD0"/>
    <w:rsid w:val="005649D7"/>
    <w:rsid w:val="00572E62"/>
    <w:rsid w:val="0058236F"/>
    <w:rsid w:val="00584664"/>
    <w:rsid w:val="00596A75"/>
    <w:rsid w:val="005A03C1"/>
    <w:rsid w:val="005A2EBA"/>
    <w:rsid w:val="005B2F5A"/>
    <w:rsid w:val="005C2B68"/>
    <w:rsid w:val="005E6B5B"/>
    <w:rsid w:val="00605E42"/>
    <w:rsid w:val="006109BE"/>
    <w:rsid w:val="0062283D"/>
    <w:rsid w:val="00632A49"/>
    <w:rsid w:val="006436E7"/>
    <w:rsid w:val="006449F1"/>
    <w:rsid w:val="00646BBF"/>
    <w:rsid w:val="00687E70"/>
    <w:rsid w:val="006911A3"/>
    <w:rsid w:val="0069565D"/>
    <w:rsid w:val="006A300F"/>
    <w:rsid w:val="006A7701"/>
    <w:rsid w:val="006B3257"/>
    <w:rsid w:val="006C5478"/>
    <w:rsid w:val="006C72AF"/>
    <w:rsid w:val="006E31C3"/>
    <w:rsid w:val="006E3386"/>
    <w:rsid w:val="006E49DB"/>
    <w:rsid w:val="006E67F2"/>
    <w:rsid w:val="006F1A8B"/>
    <w:rsid w:val="006F24D8"/>
    <w:rsid w:val="006F3B7F"/>
    <w:rsid w:val="006F4720"/>
    <w:rsid w:val="006F51F9"/>
    <w:rsid w:val="006F5974"/>
    <w:rsid w:val="006F7C06"/>
    <w:rsid w:val="007056B6"/>
    <w:rsid w:val="00705C5A"/>
    <w:rsid w:val="0070640B"/>
    <w:rsid w:val="00713BA6"/>
    <w:rsid w:val="007141C0"/>
    <w:rsid w:val="007276D3"/>
    <w:rsid w:val="00727A86"/>
    <w:rsid w:val="007318EB"/>
    <w:rsid w:val="00740D29"/>
    <w:rsid w:val="00744114"/>
    <w:rsid w:val="007458BD"/>
    <w:rsid w:val="0074759E"/>
    <w:rsid w:val="00750511"/>
    <w:rsid w:val="00754ED5"/>
    <w:rsid w:val="0076283E"/>
    <w:rsid w:val="00773CB2"/>
    <w:rsid w:val="007740E5"/>
    <w:rsid w:val="00782508"/>
    <w:rsid w:val="007A591E"/>
    <w:rsid w:val="007B3ED6"/>
    <w:rsid w:val="007B49E9"/>
    <w:rsid w:val="007B6564"/>
    <w:rsid w:val="007D0A88"/>
    <w:rsid w:val="007D3A85"/>
    <w:rsid w:val="007E35A5"/>
    <w:rsid w:val="007F35E1"/>
    <w:rsid w:val="008270D8"/>
    <w:rsid w:val="00831D62"/>
    <w:rsid w:val="00832654"/>
    <w:rsid w:val="00836AA0"/>
    <w:rsid w:val="008457BF"/>
    <w:rsid w:val="00845F25"/>
    <w:rsid w:val="008547D0"/>
    <w:rsid w:val="00855B45"/>
    <w:rsid w:val="00856184"/>
    <w:rsid w:val="00860FA4"/>
    <w:rsid w:val="0086127D"/>
    <w:rsid w:val="0086553D"/>
    <w:rsid w:val="0087344E"/>
    <w:rsid w:val="0087717B"/>
    <w:rsid w:val="00891510"/>
    <w:rsid w:val="008A1B7D"/>
    <w:rsid w:val="008A5E1F"/>
    <w:rsid w:val="008A5E65"/>
    <w:rsid w:val="008A6DA5"/>
    <w:rsid w:val="008A76BF"/>
    <w:rsid w:val="008B731D"/>
    <w:rsid w:val="008B74CE"/>
    <w:rsid w:val="008D004F"/>
    <w:rsid w:val="008E734C"/>
    <w:rsid w:val="008F3841"/>
    <w:rsid w:val="00907EB5"/>
    <w:rsid w:val="00922677"/>
    <w:rsid w:val="00926148"/>
    <w:rsid w:val="00926331"/>
    <w:rsid w:val="009263F4"/>
    <w:rsid w:val="00933266"/>
    <w:rsid w:val="00937B02"/>
    <w:rsid w:val="009460D4"/>
    <w:rsid w:val="00946729"/>
    <w:rsid w:val="0094740B"/>
    <w:rsid w:val="009522D4"/>
    <w:rsid w:val="009539BF"/>
    <w:rsid w:val="009640A3"/>
    <w:rsid w:val="0097163A"/>
    <w:rsid w:val="00980D71"/>
    <w:rsid w:val="009842CA"/>
    <w:rsid w:val="00991D8E"/>
    <w:rsid w:val="009A0E18"/>
    <w:rsid w:val="009B03F2"/>
    <w:rsid w:val="009B0685"/>
    <w:rsid w:val="009C73F8"/>
    <w:rsid w:val="009D09E2"/>
    <w:rsid w:val="009D139C"/>
    <w:rsid w:val="009E08C7"/>
    <w:rsid w:val="00A05F3B"/>
    <w:rsid w:val="00A070C1"/>
    <w:rsid w:val="00A07F0A"/>
    <w:rsid w:val="00A11341"/>
    <w:rsid w:val="00A34324"/>
    <w:rsid w:val="00A36E1A"/>
    <w:rsid w:val="00A641A3"/>
    <w:rsid w:val="00A643B7"/>
    <w:rsid w:val="00A70D33"/>
    <w:rsid w:val="00A92C37"/>
    <w:rsid w:val="00AB5146"/>
    <w:rsid w:val="00AB6105"/>
    <w:rsid w:val="00AD03D2"/>
    <w:rsid w:val="00AF6557"/>
    <w:rsid w:val="00B000B1"/>
    <w:rsid w:val="00B23FC4"/>
    <w:rsid w:val="00B26055"/>
    <w:rsid w:val="00B36659"/>
    <w:rsid w:val="00B4163D"/>
    <w:rsid w:val="00B44693"/>
    <w:rsid w:val="00B44A2C"/>
    <w:rsid w:val="00B44A36"/>
    <w:rsid w:val="00B45B2F"/>
    <w:rsid w:val="00B468A2"/>
    <w:rsid w:val="00B4754A"/>
    <w:rsid w:val="00B50E60"/>
    <w:rsid w:val="00B60C00"/>
    <w:rsid w:val="00B60ECC"/>
    <w:rsid w:val="00B6593D"/>
    <w:rsid w:val="00B66BC7"/>
    <w:rsid w:val="00B90D81"/>
    <w:rsid w:val="00B91B19"/>
    <w:rsid w:val="00BA5F5A"/>
    <w:rsid w:val="00BC33C3"/>
    <w:rsid w:val="00BD1F83"/>
    <w:rsid w:val="00BD4900"/>
    <w:rsid w:val="00BE0CF9"/>
    <w:rsid w:val="00BF3C38"/>
    <w:rsid w:val="00BF4CE0"/>
    <w:rsid w:val="00C037EB"/>
    <w:rsid w:val="00C07225"/>
    <w:rsid w:val="00C21AFB"/>
    <w:rsid w:val="00C30CE1"/>
    <w:rsid w:val="00C33F92"/>
    <w:rsid w:val="00C407FC"/>
    <w:rsid w:val="00C4323D"/>
    <w:rsid w:val="00C4798A"/>
    <w:rsid w:val="00C64A65"/>
    <w:rsid w:val="00C661C9"/>
    <w:rsid w:val="00C73AD2"/>
    <w:rsid w:val="00C76E96"/>
    <w:rsid w:val="00C92898"/>
    <w:rsid w:val="00C9631D"/>
    <w:rsid w:val="00CB3D92"/>
    <w:rsid w:val="00CC13BC"/>
    <w:rsid w:val="00CC44DE"/>
    <w:rsid w:val="00CC7B18"/>
    <w:rsid w:val="00CD12A2"/>
    <w:rsid w:val="00CF0DDA"/>
    <w:rsid w:val="00CF142E"/>
    <w:rsid w:val="00CF6C79"/>
    <w:rsid w:val="00D00A73"/>
    <w:rsid w:val="00D07517"/>
    <w:rsid w:val="00D107E7"/>
    <w:rsid w:val="00D11E69"/>
    <w:rsid w:val="00D12DDC"/>
    <w:rsid w:val="00D15714"/>
    <w:rsid w:val="00D25AF8"/>
    <w:rsid w:val="00D26495"/>
    <w:rsid w:val="00D31881"/>
    <w:rsid w:val="00D47CCC"/>
    <w:rsid w:val="00D51EA4"/>
    <w:rsid w:val="00D52A12"/>
    <w:rsid w:val="00D63E98"/>
    <w:rsid w:val="00D671C9"/>
    <w:rsid w:val="00D70BD6"/>
    <w:rsid w:val="00D71F8B"/>
    <w:rsid w:val="00D858B7"/>
    <w:rsid w:val="00D97B36"/>
    <w:rsid w:val="00DA34A4"/>
    <w:rsid w:val="00DB0732"/>
    <w:rsid w:val="00DC30D7"/>
    <w:rsid w:val="00DD2437"/>
    <w:rsid w:val="00DD786F"/>
    <w:rsid w:val="00DF3F22"/>
    <w:rsid w:val="00E00F1A"/>
    <w:rsid w:val="00E01AA5"/>
    <w:rsid w:val="00E05F66"/>
    <w:rsid w:val="00E112F2"/>
    <w:rsid w:val="00E26560"/>
    <w:rsid w:val="00E32881"/>
    <w:rsid w:val="00E34C1C"/>
    <w:rsid w:val="00E36F43"/>
    <w:rsid w:val="00E4556B"/>
    <w:rsid w:val="00E476A6"/>
    <w:rsid w:val="00E6215F"/>
    <w:rsid w:val="00E73E4C"/>
    <w:rsid w:val="00E960D6"/>
    <w:rsid w:val="00EB105F"/>
    <w:rsid w:val="00EB16E6"/>
    <w:rsid w:val="00EC29CF"/>
    <w:rsid w:val="00ED0F63"/>
    <w:rsid w:val="00ED53B5"/>
    <w:rsid w:val="00F119E5"/>
    <w:rsid w:val="00F12078"/>
    <w:rsid w:val="00F146C4"/>
    <w:rsid w:val="00F21032"/>
    <w:rsid w:val="00F26893"/>
    <w:rsid w:val="00F3087A"/>
    <w:rsid w:val="00F4244B"/>
    <w:rsid w:val="00F475BE"/>
    <w:rsid w:val="00F73A4E"/>
    <w:rsid w:val="00F82C60"/>
    <w:rsid w:val="00F9184E"/>
    <w:rsid w:val="00F91892"/>
    <w:rsid w:val="00FA5C7E"/>
    <w:rsid w:val="00FB2955"/>
    <w:rsid w:val="00FD0D96"/>
    <w:rsid w:val="00FD2FF5"/>
    <w:rsid w:val="00FE4C6A"/>
    <w:rsid w:val="00FF04E1"/>
    <w:rsid w:val="00FF15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96A071C"/>
  <w15:docId w15:val="{8C7C7BD3-D789-43CB-9A9C-8D908C2D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427463168">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3CD75F-CABF-4B76-BA1C-9F2089AD3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3123</Words>
  <Characters>18427</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4</cp:revision>
  <cp:lastPrinted>2019-02-06T11:07:00Z</cp:lastPrinted>
  <dcterms:created xsi:type="dcterms:W3CDTF">2019-01-28T09:49:00Z</dcterms:created>
  <dcterms:modified xsi:type="dcterms:W3CDTF">2019-02-06T11:08:00Z</dcterms:modified>
</cp:coreProperties>
</file>